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C95" w:rsidRPr="00812C95" w:rsidRDefault="00812C95" w:rsidP="00812C95">
      <w:pPr>
        <w:rPr>
          <w:b/>
        </w:rPr>
      </w:pPr>
      <w:r w:rsidRPr="00812C95">
        <w:rPr>
          <w:rFonts w:hint="eastAsia"/>
          <w:b/>
        </w:rPr>
        <w:t>水解蛋黄粉</w:t>
      </w:r>
    </w:p>
    <w:tbl>
      <w:tblPr>
        <w:tblStyle w:val="a3"/>
        <w:tblpPr w:leftFromText="180" w:rightFromText="180" w:vertAnchor="page" w:horzAnchor="margin" w:tblpY="2221"/>
        <w:tblW w:w="8568" w:type="dxa"/>
        <w:tblLayout w:type="fixed"/>
        <w:tblLook w:val="01E0" w:firstRow="1" w:lastRow="1" w:firstColumn="1" w:lastColumn="1" w:noHBand="0" w:noVBand="0"/>
      </w:tblPr>
      <w:tblGrid>
        <w:gridCol w:w="2808"/>
        <w:gridCol w:w="2520"/>
        <w:gridCol w:w="3240"/>
      </w:tblGrid>
      <w:tr w:rsidR="00812C95" w:rsidRPr="00812C95" w:rsidTr="007F173D">
        <w:trPr>
          <w:trHeight w:val="61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中文名称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水解蛋黄粉</w:t>
            </w:r>
          </w:p>
        </w:tc>
      </w:tr>
      <w:tr w:rsidR="00812C95" w:rsidRPr="00812C95" w:rsidTr="007F17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英文名称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proofErr w:type="spellStart"/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Bonepep</w:t>
            </w:r>
            <w:proofErr w:type="spellEnd"/>
          </w:p>
        </w:tc>
      </w:tr>
      <w:tr w:rsidR="00812C95" w:rsidRPr="00812C95" w:rsidTr="007F173D">
        <w:trPr>
          <w:trHeight w:val="1057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基本信息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来源：</w:t>
            </w: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鸡蛋蛋黄</w:t>
            </w:r>
          </w:p>
        </w:tc>
      </w:tr>
      <w:tr w:rsidR="00812C95" w:rsidRPr="00812C95" w:rsidTr="007F17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生产工艺简述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以鸡蛋蛋黄为原料，经蛋白酶处理、加热、离心分离、喷雾干燥等步骤生产而成。</w:t>
            </w:r>
          </w:p>
        </w:tc>
      </w:tr>
      <w:tr w:rsidR="00812C95" w:rsidRPr="00812C95" w:rsidTr="007F17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使用范围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乳制品、冷冻饮品、豆类制品、可可制品，巧克力及其制品（包括类巧克力和代巧克力）以及糖果、焙烤食品、饮料类、果冻、油炸食品、膨化食品，但不包括婴幼儿食品</w:t>
            </w:r>
          </w:p>
        </w:tc>
      </w:tr>
      <w:tr w:rsidR="00812C95" w:rsidRPr="00812C95" w:rsidTr="007F17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食用量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≤</w:t>
            </w:r>
            <w:smartTag w:uri="urn:schemas-microsoft-com:office:smarttags" w:element="chmetcnv">
              <w:smartTagPr>
                <w:attr w:name="UnitName" w:val="克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12C95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1</w:t>
              </w:r>
              <w:r w:rsidRPr="00812C95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克</w:t>
              </w:r>
            </w:smartTag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/</w:t>
            </w: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天</w:t>
            </w:r>
          </w:p>
        </w:tc>
      </w:tr>
      <w:tr w:rsidR="00812C95" w:rsidRPr="00812C95" w:rsidTr="007F173D">
        <w:trPr>
          <w:trHeight w:val="90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质量要求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性状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白色至淡黄色粉末</w:t>
            </w:r>
          </w:p>
        </w:tc>
      </w:tr>
      <w:tr w:rsidR="00812C95" w:rsidRPr="00812C95" w:rsidTr="007F173D">
        <w:trPr>
          <w:trHeight w:val="90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蛋白质含量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≥</w:t>
            </w: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60</w:t>
            </w: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％</w:t>
            </w:r>
          </w:p>
        </w:tc>
      </w:tr>
      <w:tr w:rsidR="00812C95" w:rsidRPr="00812C95" w:rsidTr="007F173D">
        <w:trPr>
          <w:trHeight w:val="90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相对分子质量</w:t>
            </w: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100-5000</w:t>
            </w: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的比例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≥</w:t>
            </w: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75%</w:t>
            </w:r>
          </w:p>
        </w:tc>
      </w:tr>
      <w:tr w:rsidR="00812C95" w:rsidRPr="00812C95" w:rsidTr="007F173D">
        <w:trPr>
          <w:trHeight w:val="90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粗脂肪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≤</w:t>
            </w: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％</w:t>
            </w:r>
          </w:p>
        </w:tc>
      </w:tr>
      <w:tr w:rsidR="00812C95" w:rsidRPr="00812C95" w:rsidTr="007F173D">
        <w:trPr>
          <w:trHeight w:val="90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水分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≤</w:t>
            </w: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8</w:t>
            </w: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％</w:t>
            </w:r>
          </w:p>
        </w:tc>
      </w:tr>
      <w:tr w:rsidR="00812C95" w:rsidRPr="00812C95" w:rsidTr="007F173D">
        <w:trPr>
          <w:trHeight w:val="90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灰分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95" w:rsidRPr="00812C95" w:rsidRDefault="00812C95" w:rsidP="00812C95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≤1</w:t>
            </w:r>
            <w:r w:rsidRPr="00812C95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Pr="00812C95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％</w:t>
            </w:r>
          </w:p>
        </w:tc>
      </w:tr>
    </w:tbl>
    <w:p w:rsidR="00812C95" w:rsidRPr="00812C95" w:rsidRDefault="00812C95" w:rsidP="00812C95">
      <w:pPr>
        <w:rPr>
          <w:rFonts w:hint="eastAsia"/>
          <w:b/>
        </w:rPr>
      </w:pPr>
    </w:p>
    <w:p w:rsidR="004C20E9" w:rsidRDefault="004C20E9">
      <w:bookmarkStart w:id="0" w:name="_GoBack"/>
      <w:bookmarkEnd w:id="0"/>
    </w:p>
    <w:sectPr w:rsidR="004C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C95"/>
    <w:rsid w:val="004C20E9"/>
    <w:rsid w:val="0081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2C9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2C9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2012-01-02T11:55:00Z</dcterms:created>
  <dcterms:modified xsi:type="dcterms:W3CDTF">2012-01-02T11:55:00Z</dcterms:modified>
</cp:coreProperties>
</file>