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C3C" w:rsidRPr="001A2C3C" w:rsidRDefault="001A2C3C" w:rsidP="001A2C3C">
      <w:pPr>
        <w:rPr>
          <w:rFonts w:hint="eastAsia"/>
        </w:rPr>
      </w:pPr>
      <w:r w:rsidRPr="001A2C3C">
        <w:rPr>
          <w:rFonts w:hint="eastAsia"/>
        </w:rPr>
        <w:t>共轭亚油酸甘油酯</w:t>
      </w:r>
    </w:p>
    <w:tbl>
      <w:tblPr>
        <w:tblStyle w:val="a3"/>
        <w:tblW w:w="9221" w:type="dxa"/>
        <w:jc w:val="center"/>
        <w:tblLook w:val="01E0" w:firstRow="1" w:lastRow="1" w:firstColumn="1" w:lastColumn="1" w:noHBand="0" w:noVBand="0"/>
      </w:tblPr>
      <w:tblGrid>
        <w:gridCol w:w="2659"/>
        <w:gridCol w:w="2849"/>
        <w:gridCol w:w="360"/>
        <w:gridCol w:w="180"/>
        <w:gridCol w:w="3173"/>
      </w:tblGrid>
      <w:tr w:rsidR="001A2C3C" w:rsidRPr="001A2C3C" w:rsidTr="004913B7">
        <w:trPr>
          <w:jc w:val="center"/>
        </w:trPr>
        <w:tc>
          <w:tcPr>
            <w:tcW w:w="2659" w:type="dxa"/>
          </w:tcPr>
          <w:p w:rsidR="001A2C3C" w:rsidRPr="001A2C3C" w:rsidRDefault="001A2C3C" w:rsidP="001A2C3C">
            <w:pPr>
              <w:rPr>
                <w:rFonts w:asciiTheme="minorHAnsi" w:eastAsiaTheme="minorEastAsia" w:hAnsiTheme="minorHAnsi" w:cstheme="minorBidi" w:hint="eastAsia"/>
                <w:b/>
                <w:bCs/>
                <w:kern w:val="2"/>
                <w:sz w:val="21"/>
                <w:szCs w:val="22"/>
              </w:rPr>
            </w:pP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中文名称</w:t>
            </w:r>
          </w:p>
        </w:tc>
        <w:tc>
          <w:tcPr>
            <w:tcW w:w="6562" w:type="dxa"/>
            <w:gridSpan w:val="4"/>
          </w:tcPr>
          <w:p w:rsidR="001A2C3C" w:rsidRPr="001A2C3C" w:rsidRDefault="001A2C3C" w:rsidP="001A2C3C">
            <w:pPr>
              <w:rPr>
                <w:rFonts w:asciiTheme="minorHAnsi" w:eastAsiaTheme="minorEastAsia" w:hAnsiTheme="minorHAnsi" w:cstheme="minorBidi" w:hint="eastAsia"/>
                <w:b/>
                <w:bCs/>
                <w:kern w:val="2"/>
                <w:sz w:val="21"/>
                <w:szCs w:val="22"/>
              </w:rPr>
            </w:pP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共轭亚油酸甘油酯</w:t>
            </w:r>
          </w:p>
        </w:tc>
      </w:tr>
      <w:tr w:rsidR="001A2C3C" w:rsidRPr="001A2C3C" w:rsidTr="004913B7">
        <w:trPr>
          <w:jc w:val="center"/>
        </w:trPr>
        <w:tc>
          <w:tcPr>
            <w:tcW w:w="2659" w:type="dxa"/>
          </w:tcPr>
          <w:p w:rsidR="001A2C3C" w:rsidRPr="001A2C3C" w:rsidRDefault="001A2C3C" w:rsidP="001A2C3C">
            <w:pPr>
              <w:rPr>
                <w:rFonts w:asciiTheme="minorHAnsi" w:eastAsiaTheme="minorEastAsia" w:hAnsiTheme="minorHAnsi" w:cstheme="minorBidi" w:hint="eastAsia"/>
                <w:b/>
                <w:bCs/>
                <w:kern w:val="2"/>
                <w:sz w:val="21"/>
                <w:szCs w:val="22"/>
              </w:rPr>
            </w:pP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英文名称</w:t>
            </w:r>
          </w:p>
        </w:tc>
        <w:tc>
          <w:tcPr>
            <w:tcW w:w="6562" w:type="dxa"/>
            <w:gridSpan w:val="4"/>
          </w:tcPr>
          <w:p w:rsidR="001A2C3C" w:rsidRPr="001A2C3C" w:rsidRDefault="001A2C3C" w:rsidP="001A2C3C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Conjugated Linoleic Acid Glycerides</w:t>
            </w:r>
          </w:p>
        </w:tc>
      </w:tr>
      <w:tr w:rsidR="001A2C3C" w:rsidRPr="001A2C3C" w:rsidTr="004913B7">
        <w:trPr>
          <w:jc w:val="center"/>
        </w:trPr>
        <w:tc>
          <w:tcPr>
            <w:tcW w:w="2659" w:type="dxa"/>
          </w:tcPr>
          <w:p w:rsidR="001A2C3C" w:rsidRPr="001A2C3C" w:rsidRDefault="001A2C3C" w:rsidP="001A2C3C">
            <w:pPr>
              <w:rPr>
                <w:rFonts w:asciiTheme="minorHAnsi" w:eastAsiaTheme="minorEastAsia" w:hAnsiTheme="minorHAnsi" w:cstheme="minorBidi" w:hint="eastAsia"/>
                <w:b/>
                <w:bCs/>
                <w:kern w:val="2"/>
                <w:sz w:val="21"/>
                <w:szCs w:val="22"/>
              </w:rPr>
            </w:pP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主要成分</w:t>
            </w:r>
          </w:p>
        </w:tc>
        <w:tc>
          <w:tcPr>
            <w:tcW w:w="6562" w:type="dxa"/>
            <w:gridSpan w:val="4"/>
          </w:tcPr>
          <w:p w:rsidR="001A2C3C" w:rsidRPr="001A2C3C" w:rsidRDefault="001A2C3C" w:rsidP="001A2C3C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共轭亚油酸甘油三酯</w:t>
            </w:r>
          </w:p>
        </w:tc>
      </w:tr>
      <w:tr w:rsidR="001A2C3C" w:rsidRPr="001A2C3C" w:rsidTr="004913B7">
        <w:trPr>
          <w:trHeight w:val="3703"/>
          <w:jc w:val="center"/>
        </w:trPr>
        <w:tc>
          <w:tcPr>
            <w:tcW w:w="2659" w:type="dxa"/>
          </w:tcPr>
          <w:p w:rsidR="001A2C3C" w:rsidRPr="001A2C3C" w:rsidRDefault="001A2C3C" w:rsidP="001A2C3C">
            <w:pPr>
              <w:rPr>
                <w:rFonts w:asciiTheme="minorHAnsi" w:eastAsiaTheme="minorEastAsia" w:hAnsiTheme="minorHAnsi" w:cstheme="minorBidi" w:hint="eastAsia"/>
                <w:b/>
                <w:bCs/>
                <w:kern w:val="2"/>
                <w:sz w:val="21"/>
                <w:szCs w:val="22"/>
              </w:rPr>
            </w:pP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基本信息</w:t>
            </w:r>
          </w:p>
        </w:tc>
        <w:tc>
          <w:tcPr>
            <w:tcW w:w="6562" w:type="dxa"/>
            <w:gridSpan w:val="4"/>
          </w:tcPr>
          <w:p w:rsidR="001A2C3C" w:rsidRPr="001A2C3C" w:rsidRDefault="001A2C3C" w:rsidP="001A2C3C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来源：红花籽油</w:t>
            </w:r>
          </w:p>
          <w:p w:rsidR="001A2C3C" w:rsidRPr="001A2C3C" w:rsidRDefault="001A2C3C" w:rsidP="001A2C3C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主要成分的结构式：</w:t>
            </w:r>
          </w:p>
          <w:p w:rsidR="001A2C3C" w:rsidRPr="001A2C3C" w:rsidRDefault="001A2C3C" w:rsidP="001A2C3C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1A2C3C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drawing>
                <wp:inline distT="0" distB="0" distL="0" distR="0">
                  <wp:extent cx="1127760" cy="815340"/>
                  <wp:effectExtent l="0" t="0" r="0" b="381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7760" cy="815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A2C3C" w:rsidRPr="001A2C3C" w:rsidRDefault="001A2C3C" w:rsidP="001A2C3C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（其中</w:t>
            </w:r>
            <w:r w:rsidRPr="001A2C3C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R</w:t>
            </w: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是共轭亚油酸</w:t>
            </w:r>
            <w:r w:rsidRPr="001A2C3C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C18:</w:t>
            </w: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 xml:space="preserve">2 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9"/>
                <w:attr w:name="UnitName" w:val="C"/>
              </w:smartTagPr>
              <w:r w:rsidRPr="001A2C3C">
                <w:rPr>
                  <w:rFonts w:asciiTheme="minorHAnsi" w:eastAsiaTheme="minorEastAsia" w:hAnsiTheme="minorHAnsi" w:cstheme="minorBidi"/>
                  <w:kern w:val="2"/>
                  <w:sz w:val="21"/>
                  <w:szCs w:val="22"/>
                </w:rPr>
                <w:t>9c</w:t>
              </w:r>
            </w:smartTag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,</w:t>
            </w:r>
            <w:r w:rsidRPr="001A2C3C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11t</w:t>
            </w: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或</w:t>
            </w:r>
            <w:r w:rsidRPr="001A2C3C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10t,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2"/>
                <w:attr w:name="UnitName" w:val="C"/>
              </w:smartTagPr>
              <w:r w:rsidRPr="001A2C3C">
                <w:rPr>
                  <w:rFonts w:asciiTheme="minorHAnsi" w:eastAsiaTheme="minorEastAsia" w:hAnsiTheme="minorHAnsi" w:cstheme="minorBidi"/>
                  <w:kern w:val="2"/>
                  <w:sz w:val="21"/>
                  <w:szCs w:val="22"/>
                </w:rPr>
                <w:t>12</w:t>
              </w:r>
              <w:r w:rsidRPr="001A2C3C">
                <w:rPr>
                  <w:rFonts w:asciiTheme="minorHAnsi" w:eastAsiaTheme="minorEastAsia" w:hAnsiTheme="minorHAnsi" w:cstheme="minorBidi" w:hint="eastAsia"/>
                  <w:kern w:val="2"/>
                  <w:sz w:val="21"/>
                  <w:szCs w:val="22"/>
                </w:rPr>
                <w:t>c</w:t>
              </w:r>
            </w:smartTag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异构体，</w:t>
            </w: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c</w:t>
            </w: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顺式结构，</w:t>
            </w: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t</w:t>
            </w: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反式结构</w:t>
            </w: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)</w:t>
            </w:r>
          </w:p>
        </w:tc>
      </w:tr>
      <w:tr w:rsidR="001A2C3C" w:rsidRPr="001A2C3C" w:rsidTr="004913B7">
        <w:trPr>
          <w:jc w:val="center"/>
        </w:trPr>
        <w:tc>
          <w:tcPr>
            <w:tcW w:w="2659" w:type="dxa"/>
          </w:tcPr>
          <w:p w:rsidR="001A2C3C" w:rsidRPr="001A2C3C" w:rsidRDefault="001A2C3C" w:rsidP="001A2C3C">
            <w:pPr>
              <w:rPr>
                <w:rFonts w:asciiTheme="minorHAnsi" w:eastAsiaTheme="minorEastAsia" w:hAnsiTheme="minorHAnsi" w:cstheme="minorBidi" w:hint="eastAsia"/>
                <w:b/>
                <w:bCs/>
                <w:kern w:val="2"/>
                <w:sz w:val="21"/>
                <w:szCs w:val="22"/>
              </w:rPr>
            </w:pP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生产工艺简述</w:t>
            </w:r>
          </w:p>
        </w:tc>
        <w:tc>
          <w:tcPr>
            <w:tcW w:w="6562" w:type="dxa"/>
            <w:gridSpan w:val="4"/>
          </w:tcPr>
          <w:p w:rsidR="001A2C3C" w:rsidRPr="001A2C3C" w:rsidRDefault="001A2C3C" w:rsidP="001A2C3C">
            <w:pPr>
              <w:rPr>
                <w:rFonts w:asciiTheme="minorHAnsi" w:eastAsiaTheme="minorEastAsia" w:hAnsiTheme="minorHAnsi" w:cstheme="minorBidi" w:hint="eastAsia"/>
                <w:b/>
                <w:bCs/>
                <w:kern w:val="2"/>
                <w:sz w:val="21"/>
                <w:szCs w:val="22"/>
              </w:rPr>
            </w:pP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以食品级的红花籽油为原料，通过</w:t>
            </w:r>
            <w:proofErr w:type="gramStart"/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共轭化</w:t>
            </w:r>
            <w:proofErr w:type="gramEnd"/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反应将其中的亚油酸转化成共轭亚油酸。然后以食品级脂肪酶为催化剂，将共轭亚油酸脂肪酸与甘油进行酯化，生成共轭亚油酸甘油酯。</w:t>
            </w:r>
          </w:p>
        </w:tc>
      </w:tr>
      <w:tr w:rsidR="001A2C3C" w:rsidRPr="001A2C3C" w:rsidTr="004913B7">
        <w:trPr>
          <w:jc w:val="center"/>
        </w:trPr>
        <w:tc>
          <w:tcPr>
            <w:tcW w:w="2659" w:type="dxa"/>
          </w:tcPr>
          <w:p w:rsidR="001A2C3C" w:rsidRPr="001A2C3C" w:rsidRDefault="001A2C3C" w:rsidP="001A2C3C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食用量</w:t>
            </w:r>
          </w:p>
        </w:tc>
        <w:tc>
          <w:tcPr>
            <w:tcW w:w="6562" w:type="dxa"/>
            <w:gridSpan w:val="4"/>
          </w:tcPr>
          <w:p w:rsidR="001A2C3C" w:rsidRPr="001A2C3C" w:rsidRDefault="001A2C3C" w:rsidP="001A2C3C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 xml:space="preserve">&lt; </w:t>
            </w:r>
            <w:smartTag w:uri="urn:schemas-microsoft-com:office:smarttags" w:element="chmetcnv">
              <w:smartTagPr>
                <w:attr w:name="UnitName" w:val="克"/>
                <w:attr w:name="SourceValue" w:val="6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1A2C3C">
                <w:rPr>
                  <w:rFonts w:asciiTheme="minorHAnsi" w:eastAsiaTheme="minorEastAsia" w:hAnsiTheme="minorHAnsi" w:cstheme="minorBidi" w:hint="eastAsia"/>
                  <w:kern w:val="2"/>
                  <w:sz w:val="21"/>
                  <w:szCs w:val="22"/>
                </w:rPr>
                <w:t>6</w:t>
              </w:r>
              <w:r w:rsidRPr="001A2C3C">
                <w:rPr>
                  <w:rFonts w:asciiTheme="minorHAnsi" w:eastAsiaTheme="minorEastAsia" w:hAnsiTheme="minorHAnsi" w:cstheme="minorBidi" w:hint="eastAsia"/>
                  <w:kern w:val="2"/>
                  <w:sz w:val="21"/>
                  <w:szCs w:val="22"/>
                </w:rPr>
                <w:t>克</w:t>
              </w:r>
            </w:smartTag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/</w:t>
            </w: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天</w:t>
            </w:r>
          </w:p>
        </w:tc>
      </w:tr>
      <w:tr w:rsidR="001A2C3C" w:rsidRPr="001A2C3C" w:rsidTr="004913B7">
        <w:trPr>
          <w:jc w:val="center"/>
        </w:trPr>
        <w:tc>
          <w:tcPr>
            <w:tcW w:w="2659" w:type="dxa"/>
            <w:vMerge w:val="restart"/>
          </w:tcPr>
          <w:p w:rsidR="001A2C3C" w:rsidRPr="001A2C3C" w:rsidRDefault="001A2C3C" w:rsidP="001A2C3C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质量要求</w:t>
            </w:r>
          </w:p>
        </w:tc>
        <w:tc>
          <w:tcPr>
            <w:tcW w:w="3389" w:type="dxa"/>
            <w:gridSpan w:val="3"/>
          </w:tcPr>
          <w:p w:rsidR="001A2C3C" w:rsidRPr="001A2C3C" w:rsidRDefault="001A2C3C" w:rsidP="001A2C3C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性</w:t>
            </w: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 xml:space="preserve">  </w:t>
            </w: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状</w:t>
            </w:r>
          </w:p>
        </w:tc>
        <w:tc>
          <w:tcPr>
            <w:tcW w:w="3173" w:type="dxa"/>
          </w:tcPr>
          <w:p w:rsidR="001A2C3C" w:rsidRPr="001A2C3C" w:rsidRDefault="001A2C3C" w:rsidP="001A2C3C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无色至淡黄色清澈、透明油状液体</w:t>
            </w:r>
          </w:p>
        </w:tc>
      </w:tr>
      <w:tr w:rsidR="001A2C3C" w:rsidRPr="001A2C3C" w:rsidTr="004913B7">
        <w:trPr>
          <w:jc w:val="center"/>
        </w:trPr>
        <w:tc>
          <w:tcPr>
            <w:tcW w:w="2659" w:type="dxa"/>
            <w:vMerge/>
          </w:tcPr>
          <w:p w:rsidR="001A2C3C" w:rsidRPr="001A2C3C" w:rsidRDefault="001A2C3C" w:rsidP="001A2C3C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</w:p>
        </w:tc>
        <w:tc>
          <w:tcPr>
            <w:tcW w:w="3389" w:type="dxa"/>
            <w:gridSpan w:val="3"/>
          </w:tcPr>
          <w:p w:rsidR="001A2C3C" w:rsidRPr="001A2C3C" w:rsidRDefault="001A2C3C" w:rsidP="001A2C3C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共轭亚油酸甘油三酯含量</w:t>
            </w:r>
          </w:p>
        </w:tc>
        <w:tc>
          <w:tcPr>
            <w:tcW w:w="3173" w:type="dxa"/>
          </w:tcPr>
          <w:p w:rsidR="001A2C3C" w:rsidRPr="001A2C3C" w:rsidRDefault="001A2C3C" w:rsidP="001A2C3C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77%-83</w:t>
            </w: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％</w:t>
            </w:r>
          </w:p>
        </w:tc>
      </w:tr>
      <w:tr w:rsidR="001A2C3C" w:rsidRPr="001A2C3C" w:rsidTr="004913B7">
        <w:trPr>
          <w:jc w:val="center"/>
        </w:trPr>
        <w:tc>
          <w:tcPr>
            <w:tcW w:w="2659" w:type="dxa"/>
            <w:vMerge/>
          </w:tcPr>
          <w:p w:rsidR="001A2C3C" w:rsidRPr="001A2C3C" w:rsidRDefault="001A2C3C" w:rsidP="001A2C3C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</w:p>
        </w:tc>
        <w:tc>
          <w:tcPr>
            <w:tcW w:w="3389" w:type="dxa"/>
            <w:gridSpan w:val="3"/>
          </w:tcPr>
          <w:p w:rsidR="001A2C3C" w:rsidRPr="001A2C3C" w:rsidRDefault="001A2C3C" w:rsidP="001A2C3C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共轭亚油酸甘油二酯含量</w:t>
            </w:r>
          </w:p>
        </w:tc>
        <w:tc>
          <w:tcPr>
            <w:tcW w:w="3173" w:type="dxa"/>
          </w:tcPr>
          <w:p w:rsidR="001A2C3C" w:rsidRPr="001A2C3C" w:rsidRDefault="001A2C3C" w:rsidP="001A2C3C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17%-23</w:t>
            </w: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％</w:t>
            </w:r>
          </w:p>
        </w:tc>
      </w:tr>
      <w:tr w:rsidR="001A2C3C" w:rsidRPr="001A2C3C" w:rsidTr="004913B7">
        <w:trPr>
          <w:jc w:val="center"/>
        </w:trPr>
        <w:tc>
          <w:tcPr>
            <w:tcW w:w="2659" w:type="dxa"/>
            <w:vMerge/>
          </w:tcPr>
          <w:p w:rsidR="001A2C3C" w:rsidRPr="001A2C3C" w:rsidRDefault="001A2C3C" w:rsidP="001A2C3C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</w:p>
        </w:tc>
        <w:tc>
          <w:tcPr>
            <w:tcW w:w="3389" w:type="dxa"/>
            <w:gridSpan w:val="3"/>
          </w:tcPr>
          <w:p w:rsidR="001A2C3C" w:rsidRPr="001A2C3C" w:rsidRDefault="001A2C3C" w:rsidP="001A2C3C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共轭亚油酸</w:t>
            </w:r>
            <w:proofErr w:type="gramStart"/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单甘酯</w:t>
            </w:r>
            <w:proofErr w:type="gramEnd"/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含量</w:t>
            </w:r>
          </w:p>
        </w:tc>
        <w:tc>
          <w:tcPr>
            <w:tcW w:w="3173" w:type="dxa"/>
          </w:tcPr>
          <w:p w:rsidR="001A2C3C" w:rsidRPr="001A2C3C" w:rsidRDefault="001A2C3C" w:rsidP="001A2C3C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&lt;1</w:t>
            </w: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％</w:t>
            </w:r>
          </w:p>
        </w:tc>
      </w:tr>
      <w:tr w:rsidR="001A2C3C" w:rsidRPr="001A2C3C" w:rsidTr="004913B7">
        <w:trPr>
          <w:jc w:val="center"/>
        </w:trPr>
        <w:tc>
          <w:tcPr>
            <w:tcW w:w="2659" w:type="dxa"/>
            <w:vMerge/>
          </w:tcPr>
          <w:p w:rsidR="001A2C3C" w:rsidRPr="001A2C3C" w:rsidRDefault="001A2C3C" w:rsidP="001A2C3C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</w:p>
        </w:tc>
        <w:tc>
          <w:tcPr>
            <w:tcW w:w="6562" w:type="dxa"/>
            <w:gridSpan w:val="4"/>
          </w:tcPr>
          <w:p w:rsidR="001A2C3C" w:rsidRPr="001A2C3C" w:rsidRDefault="001A2C3C" w:rsidP="001A2C3C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脂肪酸组成</w:t>
            </w:r>
          </w:p>
        </w:tc>
      </w:tr>
      <w:tr w:rsidR="001A2C3C" w:rsidRPr="001A2C3C" w:rsidTr="004913B7">
        <w:trPr>
          <w:jc w:val="center"/>
        </w:trPr>
        <w:tc>
          <w:tcPr>
            <w:tcW w:w="2659" w:type="dxa"/>
            <w:vMerge/>
          </w:tcPr>
          <w:p w:rsidR="001A2C3C" w:rsidRPr="001A2C3C" w:rsidRDefault="001A2C3C" w:rsidP="001A2C3C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</w:p>
        </w:tc>
        <w:tc>
          <w:tcPr>
            <w:tcW w:w="2849" w:type="dxa"/>
          </w:tcPr>
          <w:p w:rsidR="001A2C3C" w:rsidRPr="001A2C3C" w:rsidRDefault="001A2C3C" w:rsidP="001A2C3C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共轭亚油酸含量</w:t>
            </w:r>
          </w:p>
        </w:tc>
        <w:tc>
          <w:tcPr>
            <w:tcW w:w="3713" w:type="dxa"/>
            <w:gridSpan w:val="3"/>
          </w:tcPr>
          <w:p w:rsidR="001A2C3C" w:rsidRPr="001A2C3C" w:rsidRDefault="001A2C3C" w:rsidP="001A2C3C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700-800 mg/g (w/w)</w:t>
            </w:r>
          </w:p>
        </w:tc>
      </w:tr>
      <w:tr w:rsidR="001A2C3C" w:rsidRPr="001A2C3C" w:rsidTr="004913B7">
        <w:trPr>
          <w:jc w:val="center"/>
        </w:trPr>
        <w:tc>
          <w:tcPr>
            <w:tcW w:w="2659" w:type="dxa"/>
            <w:vMerge/>
          </w:tcPr>
          <w:p w:rsidR="001A2C3C" w:rsidRPr="001A2C3C" w:rsidRDefault="001A2C3C" w:rsidP="001A2C3C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</w:p>
        </w:tc>
        <w:tc>
          <w:tcPr>
            <w:tcW w:w="2849" w:type="dxa"/>
          </w:tcPr>
          <w:p w:rsidR="001A2C3C" w:rsidRPr="001A2C3C" w:rsidRDefault="001A2C3C" w:rsidP="001A2C3C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共轭亚油酸</w:t>
            </w:r>
            <w:r w:rsidRPr="001A2C3C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C18:</w:t>
            </w: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2 (</w:t>
            </w:r>
            <w:smartTag w:uri="urn:schemas-microsoft-com:office:smarttags" w:element="chmetcnv">
              <w:smartTagPr>
                <w:attr w:name="UnitName" w:val="C"/>
                <w:attr w:name="SourceValue" w:val="9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1A2C3C">
                <w:rPr>
                  <w:rFonts w:asciiTheme="minorHAnsi" w:eastAsiaTheme="minorEastAsia" w:hAnsiTheme="minorHAnsi" w:cstheme="minorBidi"/>
                  <w:kern w:val="2"/>
                  <w:sz w:val="21"/>
                  <w:szCs w:val="22"/>
                </w:rPr>
                <w:t>9c</w:t>
              </w:r>
            </w:smartTag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,</w:t>
            </w:r>
            <w:r w:rsidRPr="001A2C3C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11t</w:t>
            </w: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和</w:t>
            </w:r>
            <w:r w:rsidRPr="001A2C3C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10t,</w:t>
            </w:r>
            <w:smartTag w:uri="urn:schemas-microsoft-com:office:smarttags" w:element="chmetcnv">
              <w:smartTagPr>
                <w:attr w:name="UnitName" w:val="C"/>
                <w:attr w:name="SourceValue" w:val="1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1A2C3C">
                <w:rPr>
                  <w:rFonts w:asciiTheme="minorHAnsi" w:eastAsiaTheme="minorEastAsia" w:hAnsiTheme="minorHAnsi" w:cstheme="minorBidi"/>
                  <w:kern w:val="2"/>
                  <w:sz w:val="21"/>
                  <w:szCs w:val="22"/>
                </w:rPr>
                <w:t>12</w:t>
              </w:r>
              <w:r w:rsidRPr="001A2C3C">
                <w:rPr>
                  <w:rFonts w:asciiTheme="minorHAnsi" w:eastAsiaTheme="minorEastAsia" w:hAnsiTheme="minorHAnsi" w:cstheme="minorBidi" w:hint="eastAsia"/>
                  <w:kern w:val="2"/>
                  <w:sz w:val="21"/>
                  <w:szCs w:val="22"/>
                </w:rPr>
                <w:t>c</w:t>
              </w:r>
            </w:smartTag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异构体</w:t>
            </w: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)</w:t>
            </w:r>
          </w:p>
        </w:tc>
        <w:tc>
          <w:tcPr>
            <w:tcW w:w="3713" w:type="dxa"/>
            <w:gridSpan w:val="3"/>
          </w:tcPr>
          <w:p w:rsidR="001A2C3C" w:rsidRPr="001A2C3C" w:rsidRDefault="001A2C3C" w:rsidP="001A2C3C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1A2C3C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78</w:t>
            </w: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%</w:t>
            </w:r>
            <w:r w:rsidRPr="001A2C3C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–84</w:t>
            </w: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%(</w:t>
            </w: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气相</w:t>
            </w: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,</w:t>
            </w: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面积百分比</w:t>
            </w: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)</w:t>
            </w:r>
          </w:p>
        </w:tc>
      </w:tr>
      <w:tr w:rsidR="001A2C3C" w:rsidRPr="001A2C3C" w:rsidTr="004913B7">
        <w:trPr>
          <w:jc w:val="center"/>
        </w:trPr>
        <w:tc>
          <w:tcPr>
            <w:tcW w:w="2659" w:type="dxa"/>
            <w:vMerge/>
          </w:tcPr>
          <w:p w:rsidR="001A2C3C" w:rsidRPr="001A2C3C" w:rsidRDefault="001A2C3C" w:rsidP="001A2C3C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</w:p>
        </w:tc>
        <w:tc>
          <w:tcPr>
            <w:tcW w:w="2849" w:type="dxa"/>
          </w:tcPr>
          <w:p w:rsidR="001A2C3C" w:rsidRPr="001A2C3C" w:rsidRDefault="001A2C3C" w:rsidP="001A2C3C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油酸</w:t>
            </w:r>
            <w:r w:rsidRPr="001A2C3C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 xml:space="preserve"> C18:</w:t>
            </w:r>
            <w:smartTag w:uri="urn:schemas-microsoft-com:office:smarttags" w:element="chmetcnv">
              <w:smartTagPr>
                <w:attr w:name="UnitName" w:val="C"/>
                <w:attr w:name="SourceValue" w:val="1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1A2C3C">
                <w:rPr>
                  <w:rFonts w:asciiTheme="minorHAnsi" w:eastAsiaTheme="minorEastAsia" w:hAnsiTheme="minorHAnsi" w:cstheme="minorBidi"/>
                  <w:kern w:val="2"/>
                  <w:sz w:val="21"/>
                  <w:szCs w:val="22"/>
                </w:rPr>
                <w:t>1 c</w:t>
              </w:r>
            </w:smartTag>
            <w:r w:rsidRPr="001A2C3C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9</w:t>
            </w:r>
          </w:p>
        </w:tc>
        <w:tc>
          <w:tcPr>
            <w:tcW w:w="3713" w:type="dxa"/>
            <w:gridSpan w:val="3"/>
          </w:tcPr>
          <w:p w:rsidR="001A2C3C" w:rsidRPr="001A2C3C" w:rsidRDefault="001A2C3C" w:rsidP="001A2C3C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10%</w:t>
            </w:r>
            <w:r w:rsidRPr="001A2C3C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–</w:t>
            </w: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20%(</w:t>
            </w: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气相</w:t>
            </w: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,</w:t>
            </w: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面积百分比</w:t>
            </w: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)</w:t>
            </w:r>
          </w:p>
        </w:tc>
      </w:tr>
      <w:tr w:rsidR="001A2C3C" w:rsidRPr="001A2C3C" w:rsidTr="004913B7">
        <w:trPr>
          <w:jc w:val="center"/>
        </w:trPr>
        <w:tc>
          <w:tcPr>
            <w:tcW w:w="2659" w:type="dxa"/>
            <w:vMerge/>
          </w:tcPr>
          <w:p w:rsidR="001A2C3C" w:rsidRPr="001A2C3C" w:rsidRDefault="001A2C3C" w:rsidP="001A2C3C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</w:p>
        </w:tc>
        <w:tc>
          <w:tcPr>
            <w:tcW w:w="2849" w:type="dxa"/>
          </w:tcPr>
          <w:p w:rsidR="001A2C3C" w:rsidRPr="001A2C3C" w:rsidRDefault="001A2C3C" w:rsidP="001A2C3C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棕榈酸</w:t>
            </w:r>
            <w:r w:rsidRPr="001A2C3C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 xml:space="preserve"> C16:0</w:t>
            </w: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 xml:space="preserve">                         </w:t>
            </w:r>
          </w:p>
        </w:tc>
        <w:tc>
          <w:tcPr>
            <w:tcW w:w="3713" w:type="dxa"/>
            <w:gridSpan w:val="3"/>
          </w:tcPr>
          <w:p w:rsidR="001A2C3C" w:rsidRPr="001A2C3C" w:rsidRDefault="001A2C3C" w:rsidP="001A2C3C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 xml:space="preserve">&lt; </w:t>
            </w:r>
            <w:r w:rsidRPr="001A2C3C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4</w:t>
            </w: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％</w:t>
            </w: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(</w:t>
            </w: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气相</w:t>
            </w: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,</w:t>
            </w: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面积百分比</w:t>
            </w: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)</w:t>
            </w:r>
          </w:p>
        </w:tc>
      </w:tr>
      <w:tr w:rsidR="001A2C3C" w:rsidRPr="001A2C3C" w:rsidTr="004913B7">
        <w:trPr>
          <w:jc w:val="center"/>
        </w:trPr>
        <w:tc>
          <w:tcPr>
            <w:tcW w:w="2659" w:type="dxa"/>
            <w:vMerge/>
          </w:tcPr>
          <w:p w:rsidR="001A2C3C" w:rsidRPr="001A2C3C" w:rsidRDefault="001A2C3C" w:rsidP="001A2C3C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</w:p>
        </w:tc>
        <w:tc>
          <w:tcPr>
            <w:tcW w:w="2849" w:type="dxa"/>
          </w:tcPr>
          <w:p w:rsidR="001A2C3C" w:rsidRPr="001A2C3C" w:rsidRDefault="001A2C3C" w:rsidP="001A2C3C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硬脂酸</w:t>
            </w:r>
            <w:r w:rsidRPr="001A2C3C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 xml:space="preserve"> C18:0</w:t>
            </w: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 xml:space="preserve">                         </w:t>
            </w:r>
          </w:p>
        </w:tc>
        <w:tc>
          <w:tcPr>
            <w:tcW w:w="3713" w:type="dxa"/>
            <w:gridSpan w:val="3"/>
          </w:tcPr>
          <w:p w:rsidR="001A2C3C" w:rsidRPr="001A2C3C" w:rsidRDefault="001A2C3C" w:rsidP="001A2C3C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 xml:space="preserve">&lt; </w:t>
            </w:r>
            <w:r w:rsidRPr="001A2C3C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4</w:t>
            </w: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％</w:t>
            </w: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(</w:t>
            </w: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气相</w:t>
            </w: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,</w:t>
            </w: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面积百分比</w:t>
            </w: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)</w:t>
            </w:r>
          </w:p>
        </w:tc>
      </w:tr>
      <w:tr w:rsidR="001A2C3C" w:rsidRPr="001A2C3C" w:rsidTr="004913B7">
        <w:trPr>
          <w:jc w:val="center"/>
        </w:trPr>
        <w:tc>
          <w:tcPr>
            <w:tcW w:w="2659" w:type="dxa"/>
            <w:vMerge/>
          </w:tcPr>
          <w:p w:rsidR="001A2C3C" w:rsidRPr="001A2C3C" w:rsidRDefault="001A2C3C" w:rsidP="001A2C3C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</w:p>
        </w:tc>
        <w:tc>
          <w:tcPr>
            <w:tcW w:w="2849" w:type="dxa"/>
          </w:tcPr>
          <w:p w:rsidR="001A2C3C" w:rsidRPr="001A2C3C" w:rsidRDefault="001A2C3C" w:rsidP="001A2C3C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亚油酸</w:t>
            </w:r>
            <w:r w:rsidRPr="001A2C3C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 xml:space="preserve"> C18:</w:t>
            </w:r>
            <w:smartTag w:uri="urn:schemas-microsoft-com:office:smarttags" w:element="chmetcnv">
              <w:smartTagPr>
                <w:attr w:name="UnitName" w:val="C"/>
                <w:attr w:name="SourceValue" w:val="2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1A2C3C">
                <w:rPr>
                  <w:rFonts w:asciiTheme="minorHAnsi" w:eastAsiaTheme="minorEastAsia" w:hAnsiTheme="minorHAnsi" w:cstheme="minorBidi"/>
                  <w:kern w:val="2"/>
                  <w:sz w:val="21"/>
                  <w:szCs w:val="22"/>
                </w:rPr>
                <w:t>2 c</w:t>
              </w:r>
            </w:smartTag>
            <w:r w:rsidRPr="001A2C3C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9,c12</w:t>
            </w: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 xml:space="preserve">                   </w:t>
            </w:r>
          </w:p>
        </w:tc>
        <w:tc>
          <w:tcPr>
            <w:tcW w:w="3713" w:type="dxa"/>
            <w:gridSpan w:val="3"/>
          </w:tcPr>
          <w:p w:rsidR="001A2C3C" w:rsidRPr="001A2C3C" w:rsidRDefault="001A2C3C" w:rsidP="001A2C3C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 xml:space="preserve">&lt; </w:t>
            </w:r>
            <w:r w:rsidRPr="001A2C3C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3</w:t>
            </w: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％</w:t>
            </w: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(</w:t>
            </w: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气相</w:t>
            </w: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,</w:t>
            </w: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面积百分比</w:t>
            </w: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)</w:t>
            </w:r>
          </w:p>
        </w:tc>
      </w:tr>
      <w:tr w:rsidR="001A2C3C" w:rsidRPr="001A2C3C" w:rsidTr="004913B7">
        <w:trPr>
          <w:jc w:val="center"/>
        </w:trPr>
        <w:tc>
          <w:tcPr>
            <w:tcW w:w="2659" w:type="dxa"/>
            <w:vMerge/>
          </w:tcPr>
          <w:p w:rsidR="001A2C3C" w:rsidRPr="001A2C3C" w:rsidRDefault="001A2C3C" w:rsidP="001A2C3C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</w:p>
        </w:tc>
        <w:tc>
          <w:tcPr>
            <w:tcW w:w="6562" w:type="dxa"/>
            <w:gridSpan w:val="4"/>
          </w:tcPr>
          <w:p w:rsidR="001A2C3C" w:rsidRPr="001A2C3C" w:rsidRDefault="001A2C3C" w:rsidP="001A2C3C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共轭亚油酸异构体的组成</w:t>
            </w:r>
          </w:p>
        </w:tc>
      </w:tr>
      <w:tr w:rsidR="001A2C3C" w:rsidRPr="001A2C3C" w:rsidTr="004913B7">
        <w:trPr>
          <w:jc w:val="center"/>
        </w:trPr>
        <w:tc>
          <w:tcPr>
            <w:tcW w:w="2659" w:type="dxa"/>
            <w:vMerge/>
          </w:tcPr>
          <w:p w:rsidR="001A2C3C" w:rsidRPr="001A2C3C" w:rsidRDefault="001A2C3C" w:rsidP="001A2C3C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</w:p>
        </w:tc>
        <w:tc>
          <w:tcPr>
            <w:tcW w:w="3209" w:type="dxa"/>
            <w:gridSpan w:val="2"/>
          </w:tcPr>
          <w:p w:rsidR="001A2C3C" w:rsidRPr="001A2C3C" w:rsidRDefault="001A2C3C" w:rsidP="001A2C3C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共轭亚油酸</w:t>
            </w:r>
            <w:r w:rsidRPr="001A2C3C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C18:</w:t>
            </w: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 xml:space="preserve">2,  </w:t>
            </w:r>
            <w:smartTag w:uri="urn:schemas-microsoft-com:office:smarttags" w:element="chmetcnv">
              <w:smartTagPr>
                <w:attr w:name="UnitName" w:val="C"/>
                <w:attr w:name="SourceValue" w:val="9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1A2C3C">
                <w:rPr>
                  <w:rFonts w:asciiTheme="minorHAnsi" w:eastAsiaTheme="minorEastAsia" w:hAnsiTheme="minorHAnsi" w:cstheme="minorBidi"/>
                  <w:kern w:val="2"/>
                  <w:sz w:val="21"/>
                  <w:szCs w:val="22"/>
                </w:rPr>
                <w:t>9c</w:t>
              </w:r>
            </w:smartTag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,</w:t>
            </w:r>
            <w:r w:rsidRPr="001A2C3C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11t</w:t>
            </w: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异构体</w:t>
            </w:r>
          </w:p>
        </w:tc>
        <w:tc>
          <w:tcPr>
            <w:tcW w:w="3353" w:type="dxa"/>
            <w:gridSpan w:val="2"/>
          </w:tcPr>
          <w:p w:rsidR="001A2C3C" w:rsidRPr="001A2C3C" w:rsidRDefault="001A2C3C" w:rsidP="001A2C3C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 xml:space="preserve">37.5% </w:t>
            </w:r>
            <w:r w:rsidRPr="001A2C3C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–</w:t>
            </w: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 xml:space="preserve"> 42.0% (</w:t>
            </w: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气相</w:t>
            </w: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,</w:t>
            </w: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面积百分比</w:t>
            </w: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)</w:t>
            </w:r>
          </w:p>
        </w:tc>
      </w:tr>
      <w:tr w:rsidR="001A2C3C" w:rsidRPr="001A2C3C" w:rsidTr="004913B7">
        <w:trPr>
          <w:jc w:val="center"/>
        </w:trPr>
        <w:tc>
          <w:tcPr>
            <w:tcW w:w="2659" w:type="dxa"/>
            <w:vMerge/>
          </w:tcPr>
          <w:p w:rsidR="001A2C3C" w:rsidRPr="001A2C3C" w:rsidRDefault="001A2C3C" w:rsidP="001A2C3C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</w:p>
        </w:tc>
        <w:tc>
          <w:tcPr>
            <w:tcW w:w="3209" w:type="dxa"/>
            <w:gridSpan w:val="2"/>
          </w:tcPr>
          <w:p w:rsidR="001A2C3C" w:rsidRPr="001A2C3C" w:rsidRDefault="001A2C3C" w:rsidP="001A2C3C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共轭亚油酸</w:t>
            </w:r>
            <w:r w:rsidRPr="001A2C3C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C18:</w:t>
            </w: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 xml:space="preserve">2,  </w:t>
            </w:r>
            <w:r w:rsidRPr="001A2C3C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10t,</w:t>
            </w:r>
            <w:smartTag w:uri="urn:schemas-microsoft-com:office:smarttags" w:element="chmetcnv">
              <w:smartTagPr>
                <w:attr w:name="UnitName" w:val="C"/>
                <w:attr w:name="SourceValue" w:val="1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1A2C3C">
                <w:rPr>
                  <w:rFonts w:asciiTheme="minorHAnsi" w:eastAsiaTheme="minorEastAsia" w:hAnsiTheme="minorHAnsi" w:cstheme="minorBidi"/>
                  <w:kern w:val="2"/>
                  <w:sz w:val="21"/>
                  <w:szCs w:val="22"/>
                </w:rPr>
                <w:t>12</w:t>
              </w:r>
              <w:r w:rsidRPr="001A2C3C">
                <w:rPr>
                  <w:rFonts w:asciiTheme="minorHAnsi" w:eastAsiaTheme="minorEastAsia" w:hAnsiTheme="minorHAnsi" w:cstheme="minorBidi" w:hint="eastAsia"/>
                  <w:kern w:val="2"/>
                  <w:sz w:val="21"/>
                  <w:szCs w:val="22"/>
                </w:rPr>
                <w:t>c</w:t>
              </w:r>
            </w:smartTag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异构体</w:t>
            </w:r>
          </w:p>
        </w:tc>
        <w:tc>
          <w:tcPr>
            <w:tcW w:w="3353" w:type="dxa"/>
            <w:gridSpan w:val="2"/>
          </w:tcPr>
          <w:p w:rsidR="001A2C3C" w:rsidRPr="001A2C3C" w:rsidRDefault="001A2C3C" w:rsidP="001A2C3C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 xml:space="preserve">37.5% </w:t>
            </w:r>
            <w:r w:rsidRPr="001A2C3C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–</w:t>
            </w: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 xml:space="preserve"> 42.0% (</w:t>
            </w: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气相</w:t>
            </w: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,</w:t>
            </w: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面积百分比</w:t>
            </w: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)</w:t>
            </w:r>
          </w:p>
        </w:tc>
      </w:tr>
      <w:tr w:rsidR="001A2C3C" w:rsidRPr="001A2C3C" w:rsidTr="004913B7">
        <w:trPr>
          <w:jc w:val="center"/>
        </w:trPr>
        <w:tc>
          <w:tcPr>
            <w:tcW w:w="2659" w:type="dxa"/>
            <w:vMerge/>
          </w:tcPr>
          <w:p w:rsidR="001A2C3C" w:rsidRPr="001A2C3C" w:rsidRDefault="001A2C3C" w:rsidP="001A2C3C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</w:p>
        </w:tc>
        <w:tc>
          <w:tcPr>
            <w:tcW w:w="3209" w:type="dxa"/>
            <w:gridSpan w:val="2"/>
          </w:tcPr>
          <w:p w:rsidR="001A2C3C" w:rsidRPr="001A2C3C" w:rsidRDefault="001A2C3C" w:rsidP="001A2C3C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共轭亚油酸</w:t>
            </w:r>
            <w:r w:rsidRPr="001A2C3C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C18:</w:t>
            </w: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 xml:space="preserve">2,  </w:t>
            </w:r>
            <w:smartTag w:uri="urn:schemas-microsoft-com:office:smarttags" w:element="chmetcnv">
              <w:smartTagPr>
                <w:attr w:name="UnitName" w:val="C"/>
                <w:attr w:name="SourceValue" w:val="9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1A2C3C">
                <w:rPr>
                  <w:rFonts w:asciiTheme="minorHAnsi" w:eastAsiaTheme="minorEastAsia" w:hAnsiTheme="minorHAnsi" w:cstheme="minorBidi" w:hint="eastAsia"/>
                  <w:kern w:val="2"/>
                  <w:sz w:val="21"/>
                  <w:szCs w:val="22"/>
                </w:rPr>
                <w:t>9c</w:t>
              </w:r>
            </w:smartTag>
            <w:r w:rsidRPr="001A2C3C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,</w:t>
            </w:r>
            <w:smartTag w:uri="urn:schemas-microsoft-com:office:smarttags" w:element="chmetcnv">
              <w:smartTagPr>
                <w:attr w:name="UnitName" w:val="C"/>
                <w:attr w:name="SourceValue" w:val="1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1A2C3C">
                <w:rPr>
                  <w:rFonts w:asciiTheme="minorHAnsi" w:eastAsiaTheme="minorEastAsia" w:hAnsiTheme="minorHAnsi" w:cstheme="minorBidi"/>
                  <w:kern w:val="2"/>
                  <w:sz w:val="21"/>
                  <w:szCs w:val="22"/>
                </w:rPr>
                <w:t>12</w:t>
              </w:r>
              <w:r w:rsidRPr="001A2C3C">
                <w:rPr>
                  <w:rFonts w:asciiTheme="minorHAnsi" w:eastAsiaTheme="minorEastAsia" w:hAnsiTheme="minorHAnsi" w:cstheme="minorBidi" w:hint="eastAsia"/>
                  <w:kern w:val="2"/>
                  <w:sz w:val="21"/>
                  <w:szCs w:val="22"/>
                </w:rPr>
                <w:t>c</w:t>
              </w:r>
            </w:smartTag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异构体</w:t>
            </w:r>
          </w:p>
        </w:tc>
        <w:tc>
          <w:tcPr>
            <w:tcW w:w="3353" w:type="dxa"/>
            <w:gridSpan w:val="2"/>
          </w:tcPr>
          <w:p w:rsidR="001A2C3C" w:rsidRPr="001A2C3C" w:rsidRDefault="001A2C3C" w:rsidP="001A2C3C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0-3.0%(</w:t>
            </w: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气相</w:t>
            </w: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,</w:t>
            </w: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面积百分比</w:t>
            </w: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)</w:t>
            </w:r>
          </w:p>
        </w:tc>
      </w:tr>
      <w:tr w:rsidR="001A2C3C" w:rsidRPr="001A2C3C" w:rsidTr="004913B7">
        <w:trPr>
          <w:jc w:val="center"/>
        </w:trPr>
        <w:tc>
          <w:tcPr>
            <w:tcW w:w="2659" w:type="dxa"/>
            <w:vMerge/>
          </w:tcPr>
          <w:p w:rsidR="001A2C3C" w:rsidRPr="001A2C3C" w:rsidRDefault="001A2C3C" w:rsidP="001A2C3C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</w:p>
        </w:tc>
        <w:tc>
          <w:tcPr>
            <w:tcW w:w="3209" w:type="dxa"/>
            <w:gridSpan w:val="2"/>
          </w:tcPr>
          <w:p w:rsidR="001A2C3C" w:rsidRPr="001A2C3C" w:rsidRDefault="001A2C3C" w:rsidP="001A2C3C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共轭亚油酸</w:t>
            </w: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9</w:t>
            </w:r>
            <w:r w:rsidRPr="001A2C3C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t</w:t>
            </w: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,11</w:t>
            </w:r>
            <w:r w:rsidRPr="001A2C3C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t</w:t>
            </w: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和</w:t>
            </w: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10t,12t</w:t>
            </w: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异构体</w:t>
            </w:r>
          </w:p>
        </w:tc>
        <w:tc>
          <w:tcPr>
            <w:tcW w:w="3353" w:type="dxa"/>
            <w:gridSpan w:val="2"/>
          </w:tcPr>
          <w:p w:rsidR="001A2C3C" w:rsidRPr="001A2C3C" w:rsidRDefault="001A2C3C" w:rsidP="001A2C3C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&lt;1% (</w:t>
            </w: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面积百分比</w:t>
            </w: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 xml:space="preserve">) </w:t>
            </w:r>
          </w:p>
        </w:tc>
      </w:tr>
      <w:tr w:rsidR="001A2C3C" w:rsidRPr="001A2C3C" w:rsidTr="004913B7">
        <w:trPr>
          <w:jc w:val="center"/>
        </w:trPr>
        <w:tc>
          <w:tcPr>
            <w:tcW w:w="2659" w:type="dxa"/>
          </w:tcPr>
          <w:p w:rsidR="001A2C3C" w:rsidRPr="001A2C3C" w:rsidRDefault="001A2C3C" w:rsidP="001A2C3C">
            <w:pPr>
              <w:rPr>
                <w:rFonts w:asciiTheme="minorHAnsi" w:eastAsiaTheme="minorEastAsia" w:hAnsiTheme="minorHAnsi" w:cstheme="minorBidi" w:hint="eastAsia"/>
                <w:b/>
                <w:bCs/>
                <w:kern w:val="2"/>
                <w:sz w:val="21"/>
                <w:szCs w:val="22"/>
              </w:rPr>
            </w:pP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其他需要说明的情况</w:t>
            </w:r>
          </w:p>
        </w:tc>
        <w:tc>
          <w:tcPr>
            <w:tcW w:w="6562" w:type="dxa"/>
            <w:gridSpan w:val="4"/>
          </w:tcPr>
          <w:p w:rsidR="001A2C3C" w:rsidRPr="001A2C3C" w:rsidRDefault="001A2C3C" w:rsidP="001A2C3C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使用范围：</w:t>
            </w: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1.</w:t>
            </w: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直接食用。</w:t>
            </w:r>
          </w:p>
          <w:p w:rsidR="001A2C3C" w:rsidRPr="001A2C3C" w:rsidRDefault="001A2C3C" w:rsidP="001A2C3C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2.</w:t>
            </w: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乳及乳制品（纯乳除外）；脂肪、食用油和乳化脂肪制品；饮料类；</w:t>
            </w:r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lastRenderedPageBreak/>
              <w:t>冷冻饮品；可可制品、巧克力和巧克力制品以及糖果；杂粮</w:t>
            </w:r>
            <w:proofErr w:type="gramStart"/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粉及其</w:t>
            </w:r>
            <w:proofErr w:type="gramEnd"/>
            <w:r w:rsidRPr="001A2C3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制品；即食谷物、焙烤食品、咖啡，但不包括婴幼儿食品。</w:t>
            </w:r>
          </w:p>
        </w:tc>
      </w:tr>
    </w:tbl>
    <w:p w:rsidR="00693C54" w:rsidRPr="001A2C3C" w:rsidRDefault="00693C54">
      <w:bookmarkStart w:id="0" w:name="_GoBack"/>
      <w:bookmarkEnd w:id="0"/>
    </w:p>
    <w:sectPr w:rsidR="00693C54" w:rsidRPr="001A2C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C3C"/>
    <w:rsid w:val="001A2C3C"/>
    <w:rsid w:val="00693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A2C3C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1A2C3C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1A2C3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A2C3C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1A2C3C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1A2C3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138</Words>
  <Characters>790</Characters>
  <Application>Microsoft Office Word</Application>
  <DocSecurity>0</DocSecurity>
  <Lines>6</Lines>
  <Paragraphs>1</Paragraphs>
  <ScaleCrop>false</ScaleCrop>
  <Company/>
  <LinksUpToDate>false</LinksUpToDate>
  <CharactersWithSpaces>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jyg</dc:creator>
  <cp:lastModifiedBy>jyg</cp:lastModifiedBy>
  <cp:revision>1</cp:revision>
  <dcterms:created xsi:type="dcterms:W3CDTF">2012-01-02T11:40:00Z</dcterms:created>
  <dcterms:modified xsi:type="dcterms:W3CDTF">2012-01-02T11:40:00Z</dcterms:modified>
</cp:coreProperties>
</file>