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hint="eastAsia"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附件3</w:t>
      </w:r>
    </w:p>
    <w:p>
      <w:pPr>
        <w:shd w:val="clear" w:color="auto" w:fill="FFFFFF"/>
        <w:rPr>
          <w:rFonts w:hint="eastAsia" w:ascii="黑体" w:hAnsi="黑体" w:eastAsia="黑体" w:cs="仿宋_GB2312"/>
          <w:szCs w:val="32"/>
        </w:rPr>
      </w:pPr>
    </w:p>
    <w:p>
      <w:pPr>
        <w:shd w:val="clear" w:color="auto" w:fill="FFFFFF"/>
        <w:spacing w:line="540" w:lineRule="exact"/>
        <w:ind w:firstLine="630"/>
        <w:jc w:val="center"/>
        <w:rPr>
          <w:rFonts w:hint="eastAsia" w:ascii="宋体" w:hAnsi="宋体" w:eastAsia="宋体" w:cs="仿宋_GB2312"/>
          <w:b/>
          <w:sz w:val="44"/>
          <w:szCs w:val="44"/>
        </w:rPr>
      </w:pPr>
      <w:r>
        <w:rPr>
          <w:rFonts w:hint="eastAsia" w:ascii="宋体" w:hAnsi="宋体" w:eastAsia="宋体" w:cs="仿宋_GB2312"/>
          <w:b/>
          <w:sz w:val="44"/>
          <w:szCs w:val="44"/>
        </w:rPr>
        <w:t>新时代健康科普作品征集大赛</w:t>
      </w:r>
    </w:p>
    <w:p>
      <w:pPr>
        <w:shd w:val="clear" w:color="auto" w:fill="FFFFFF"/>
        <w:spacing w:line="540" w:lineRule="exact"/>
        <w:ind w:firstLine="630"/>
        <w:jc w:val="center"/>
        <w:rPr>
          <w:rFonts w:hint="eastAsia" w:ascii="宋体" w:hAnsi="宋体" w:eastAsia="宋体" w:cs="仿宋_GB2312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仿宋_GB2312"/>
          <w:b/>
          <w:sz w:val="44"/>
          <w:szCs w:val="44"/>
        </w:rPr>
        <w:t>（平面类）方案</w:t>
      </w:r>
    </w:p>
    <w:bookmarkEnd w:id="0"/>
    <w:p>
      <w:pPr>
        <w:shd w:val="clear" w:color="auto" w:fill="FFFFFF"/>
        <w:spacing w:line="540" w:lineRule="exact"/>
        <w:ind w:firstLine="630"/>
        <w:rPr>
          <w:rFonts w:hint="eastAsia" w:ascii="宋体" w:hAnsi="宋体" w:eastAsia="宋体" w:cs="仿宋_GB2312"/>
          <w:b/>
          <w:sz w:val="44"/>
          <w:szCs w:val="44"/>
        </w:rPr>
      </w:pPr>
    </w:p>
    <w:p>
      <w:pPr>
        <w:shd w:val="clear" w:color="auto" w:fill="FFFFFF"/>
        <w:spacing w:line="540" w:lineRule="exact"/>
        <w:ind w:firstLine="640" w:firstLineChars="200"/>
        <w:rPr>
          <w:rFonts w:hint="eastAsia" w:ascii="仿宋_GB2312" w:hAnsi="Calibri"/>
          <w:szCs w:val="32"/>
        </w:rPr>
      </w:pPr>
      <w:r>
        <w:rPr>
          <w:rFonts w:hint="eastAsia" w:ascii="黑体" w:hAnsi="黑体" w:eastAsia="黑体"/>
          <w:szCs w:val="32"/>
        </w:rPr>
        <w:t>一、征集内容及作品要求</w:t>
      </w:r>
    </w:p>
    <w:p>
      <w:pPr>
        <w:shd w:val="clear" w:color="auto" w:fill="FFFFFF"/>
        <w:spacing w:line="540" w:lineRule="exact"/>
        <w:ind w:firstLine="405"/>
        <w:rPr>
          <w:rFonts w:hint="eastAsia" w:ascii="楷体_GB2312" w:hAnsi="楷体" w:eastAsia="楷体_GB2312"/>
          <w:b w:val="0"/>
          <w:bCs/>
          <w:szCs w:val="32"/>
        </w:rPr>
      </w:pPr>
      <w:r>
        <w:rPr>
          <w:rFonts w:hint="eastAsia" w:ascii="楷体_GB2312" w:hAnsi="楷体" w:eastAsia="楷体_GB2312"/>
          <w:b w:val="0"/>
          <w:bCs/>
          <w:szCs w:val="32"/>
        </w:rPr>
        <w:t>（一）征集内容。</w:t>
      </w:r>
    </w:p>
    <w:p>
      <w:pPr>
        <w:shd w:val="clear" w:color="auto" w:fill="FFFFFF"/>
        <w:spacing w:line="540" w:lineRule="exact"/>
        <w:ind w:firstLine="630"/>
        <w:rPr>
          <w:rFonts w:hint="eastAsia" w:ascii="仿宋_GB2312" w:hAnsi="宋体" w:cs="仿宋_GB2312"/>
          <w:szCs w:val="32"/>
        </w:rPr>
      </w:pPr>
      <w:r>
        <w:rPr>
          <w:rFonts w:hint="eastAsia" w:ascii="仿宋_GB2312" w:hAnsi="宋体" w:cs="仿宋_GB2312"/>
          <w:szCs w:val="32"/>
        </w:rPr>
        <w:t>内容必须科学适用，能促进受众自觉采纳健康行为和生活方式。材料形式包括：折页、健康教育处方、健康手册、招贴画、PPT课件、H5交互页面等平面健康传播材料。</w:t>
      </w:r>
    </w:p>
    <w:p>
      <w:pPr>
        <w:shd w:val="clear" w:color="auto" w:fill="FFFFFF"/>
        <w:spacing w:line="540" w:lineRule="exact"/>
        <w:ind w:firstLine="405"/>
        <w:rPr>
          <w:rFonts w:hint="eastAsia" w:ascii="楷体_GB2312" w:hAnsi="楷体" w:eastAsia="楷体_GB2312"/>
          <w:b w:val="0"/>
          <w:bCs/>
          <w:szCs w:val="32"/>
        </w:rPr>
      </w:pPr>
      <w:r>
        <w:rPr>
          <w:rFonts w:hint="eastAsia" w:ascii="楷体_GB2312" w:hAnsi="楷体" w:eastAsia="楷体_GB2312"/>
          <w:b w:val="0"/>
          <w:bCs/>
          <w:szCs w:val="32"/>
        </w:rPr>
        <w:t>（二）征集范围。</w:t>
      </w:r>
    </w:p>
    <w:p>
      <w:pPr>
        <w:shd w:val="clear" w:color="auto" w:fill="FFFFFF"/>
        <w:spacing w:line="540" w:lineRule="exact"/>
        <w:ind w:firstLine="405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 xml:space="preserve"> 各级卫生健康机构、学会协会、医学高校及相关机构和组织。</w:t>
      </w:r>
    </w:p>
    <w:p>
      <w:pPr>
        <w:shd w:val="clear" w:color="auto" w:fill="FFFFFF"/>
        <w:spacing w:line="540" w:lineRule="exact"/>
        <w:ind w:firstLine="405"/>
        <w:rPr>
          <w:rFonts w:hint="eastAsia" w:ascii="楷体_GB2312" w:hAnsi="楷体" w:eastAsia="楷体_GB2312"/>
          <w:b w:val="0"/>
          <w:bCs/>
          <w:szCs w:val="32"/>
        </w:rPr>
      </w:pPr>
      <w:r>
        <w:rPr>
          <w:rFonts w:hint="eastAsia" w:ascii="楷体_GB2312" w:hAnsi="楷体" w:eastAsia="楷体_GB2312"/>
          <w:b w:val="0"/>
          <w:bCs/>
          <w:szCs w:val="32"/>
        </w:rPr>
        <w:t>（三）作品要求。</w:t>
      </w:r>
    </w:p>
    <w:p>
      <w:pPr>
        <w:shd w:val="clear" w:color="auto" w:fill="FFFFFF"/>
        <w:spacing w:line="540" w:lineRule="exact"/>
        <w:ind w:firstLine="640" w:firstLineChars="200"/>
        <w:rPr>
          <w:rFonts w:hint="eastAsia" w:ascii="仿宋_GB2312" w:hAnsi="宋体" w:cs="仿宋_GB2312"/>
          <w:szCs w:val="32"/>
        </w:rPr>
      </w:pPr>
      <w:r>
        <w:rPr>
          <w:rFonts w:hint="eastAsia" w:ascii="仿宋_GB2312" w:hAnsi="宋体" w:cs="仿宋_GB2312"/>
          <w:szCs w:val="32"/>
        </w:rPr>
        <w:t>2017年1月1日后创作的作品。由于入选作品将上传网络平台，供各相关机构下载使用，报送作品需上报可编辑的电子版本。为了便于评审，折页、招贴画等材料需要同时上报可预览的JPG格式文件。PPT课件要求每套时间控制在1小时以内，每张幻灯片的备注要说明讲课要点。H5交互页面类作品可以二维码或者网址链接的形式上报，原则上页面不少于6页（含封面、封底），总页面控制在15页以内；作品须能够在IOS、Android主流移动设备上正确显示；可以附每一页面截图及作品文字简介。</w:t>
      </w:r>
    </w:p>
    <w:p>
      <w:pPr>
        <w:shd w:val="clear" w:color="auto" w:fill="FFFFFF"/>
        <w:spacing w:line="540" w:lineRule="exac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二、征集、报送方式</w:t>
      </w:r>
    </w:p>
    <w:p>
      <w:pPr>
        <w:widowControl/>
        <w:shd w:val="clear" w:color="auto" w:fill="FFFFFF"/>
        <w:spacing w:line="540" w:lineRule="exact"/>
        <w:ind w:firstLine="630"/>
        <w:jc w:val="left"/>
        <w:rPr>
          <w:rFonts w:hint="eastAsia" w:ascii="仿宋_GB2312" w:hAnsi="Calibri"/>
          <w:szCs w:val="32"/>
        </w:rPr>
      </w:pPr>
      <w:r>
        <w:rPr>
          <w:rFonts w:hint="eastAsia" w:ascii="仿宋_GB2312" w:hAnsi="宋体" w:cs="仿宋_GB2312"/>
          <w:kern w:val="0"/>
          <w:szCs w:val="32"/>
        </w:rPr>
        <w:t>请各省级卫生计生委、科技厅、科协和</w:t>
      </w:r>
      <w:r>
        <w:rPr>
          <w:rFonts w:hint="eastAsia" w:ascii="仿宋_GB2312" w:hAnsi="宋体" w:cs="宋体"/>
          <w:kern w:val="0"/>
          <w:szCs w:val="32"/>
        </w:rPr>
        <w:t>国家卫生健康委员会直属联系单位、业务主管协会、委属委管医院</w:t>
      </w:r>
      <w:r>
        <w:rPr>
          <w:rFonts w:hint="eastAsia" w:ascii="仿宋_GB2312" w:hAnsi="Calibri"/>
          <w:szCs w:val="32"/>
        </w:rPr>
        <w:t>组织动员本省或本机构相关部门、人员将材料电子版和报送登记表上传</w:t>
      </w:r>
      <w:r>
        <w:rPr>
          <w:rFonts w:hint="eastAsia" w:ascii="仿宋_GB2312" w:hAnsi="宋体" w:cs="仿宋_GB2312"/>
          <w:kern w:val="0"/>
          <w:szCs w:val="32"/>
        </w:rPr>
        <w:t>健康中国新媒体平台</w:t>
      </w:r>
      <w:r>
        <w:rPr>
          <w:rFonts w:hint="eastAsia" w:ascii="仿宋_GB2312" w:hAnsi="Calibri"/>
          <w:szCs w:val="32"/>
        </w:rPr>
        <w:t>（报送登记表见附件3-1）。报送截</w:t>
      </w:r>
      <w:r>
        <w:rPr>
          <w:rFonts w:hint="eastAsia" w:ascii="仿宋_GB2312" w:hAnsi="Calibri"/>
          <w:szCs w:val="32"/>
          <w:lang w:val="en-US" w:eastAsia="zh-CN"/>
        </w:rPr>
        <w:t>止</w:t>
      </w:r>
      <w:r>
        <w:rPr>
          <w:rFonts w:hint="eastAsia" w:ascii="仿宋_GB2312" w:hAnsi="Calibri"/>
          <w:szCs w:val="32"/>
        </w:rPr>
        <w:t>日期：2018年7月1日。</w:t>
      </w:r>
    </w:p>
    <w:p>
      <w:pPr>
        <w:shd w:val="clear" w:color="auto" w:fill="FFFFFF"/>
        <w:spacing w:line="540" w:lineRule="exact"/>
        <w:ind w:left="63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三、评审标准</w:t>
      </w:r>
    </w:p>
    <w:p>
      <w:pPr>
        <w:shd w:val="clear" w:color="auto" w:fill="FFFFFF"/>
        <w:spacing w:line="540" w:lineRule="exact"/>
        <w:ind w:firstLine="405"/>
        <w:rPr>
          <w:rFonts w:hint="eastAsia" w:ascii="楷体_GB2312" w:hAnsi="Calibri" w:eastAsia="楷体_GB2312"/>
          <w:b w:val="0"/>
          <w:bCs/>
          <w:szCs w:val="32"/>
        </w:rPr>
      </w:pPr>
      <w:r>
        <w:rPr>
          <w:rFonts w:hint="eastAsia" w:ascii="楷体_GB2312" w:hAnsi="楷体" w:eastAsia="楷体_GB2312"/>
          <w:b w:val="0"/>
          <w:bCs/>
          <w:szCs w:val="32"/>
        </w:rPr>
        <w:t>（一）折页、健康教育处方、健康手册类，招贴画类。</w:t>
      </w:r>
    </w:p>
    <w:p>
      <w:pPr>
        <w:widowControl/>
        <w:shd w:val="clear" w:color="auto" w:fill="FFFFFF"/>
        <w:spacing w:after="109" w:line="540" w:lineRule="exact"/>
        <w:jc w:val="lef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　　1.内容科学、具体；实用性强，能促进受众自觉采纳健康行为和生活方式；健康手册要求内容系统。</w:t>
      </w:r>
    </w:p>
    <w:p>
      <w:pPr>
        <w:widowControl/>
        <w:shd w:val="clear" w:color="auto" w:fill="FFFFFF"/>
        <w:spacing w:after="109" w:line="540" w:lineRule="exact"/>
        <w:jc w:val="lef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　　2.具有科普性，语言生动；对受众有吸引力，有说服力。</w:t>
      </w:r>
    </w:p>
    <w:p>
      <w:pPr>
        <w:widowControl/>
        <w:shd w:val="clear" w:color="auto" w:fill="FFFFFF"/>
        <w:spacing w:after="109" w:line="540" w:lineRule="exact"/>
        <w:jc w:val="lef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　　3.非语言符号与语言符号协调；画面清晰，排版简洁、大方；色彩协调，符合人们的欣赏习惯。</w:t>
      </w:r>
    </w:p>
    <w:p>
      <w:pPr>
        <w:shd w:val="clear" w:color="auto" w:fill="FFFFFF"/>
        <w:spacing w:line="540" w:lineRule="exact"/>
        <w:ind w:firstLine="640" w:firstLineChars="200"/>
        <w:rPr>
          <w:rFonts w:hint="eastAsia" w:ascii="楷体_GB2312" w:hAnsi="楷体" w:eastAsia="楷体_GB2312"/>
          <w:b w:val="0"/>
          <w:bCs/>
          <w:szCs w:val="32"/>
        </w:rPr>
      </w:pPr>
      <w:r>
        <w:rPr>
          <w:rFonts w:hint="eastAsia" w:ascii="楷体_GB2312" w:hAnsi="楷体" w:eastAsia="楷体_GB2312"/>
          <w:b w:val="0"/>
          <w:bCs/>
          <w:szCs w:val="32"/>
        </w:rPr>
        <w:t>（二）PPT课件类。</w:t>
      </w:r>
    </w:p>
    <w:p>
      <w:pPr>
        <w:widowControl/>
        <w:shd w:val="clear" w:color="auto" w:fill="FFFFFF"/>
        <w:spacing w:after="109" w:line="540" w:lineRule="exact"/>
        <w:jc w:val="lef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　　（1）内容科学、具体；实用性强，能促进受众自觉采纳健康行为和生活方式；主题突出，内容具体、完整；结构合理、逻辑顺畅；讲解备注具体、详细；推广应用性强。</w:t>
      </w:r>
    </w:p>
    <w:p>
      <w:pPr>
        <w:widowControl/>
        <w:shd w:val="clear" w:color="auto" w:fill="FFFFFF"/>
        <w:spacing w:after="109" w:line="540" w:lineRule="exact"/>
        <w:jc w:val="lef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　　（2）具有科普性，语言生动；对受众有吸引力，有说服力。</w:t>
      </w:r>
    </w:p>
    <w:p>
      <w:pPr>
        <w:widowControl/>
        <w:shd w:val="clear" w:color="auto" w:fill="FFFFFF"/>
        <w:spacing w:after="109" w:line="540" w:lineRule="exact"/>
        <w:jc w:val="lef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　　（3）整体界面美观，色彩搭配协调；布局合理，层次分明；模版及版式设计生动活泼，文字清晰，字体设计恰当</w:t>
      </w:r>
      <w:r>
        <w:rPr>
          <w:rFonts w:hint="eastAsia" w:ascii="仿宋_GB2312" w:hAnsi="宋体" w:cs="宋体"/>
          <w:kern w:val="0"/>
          <w:szCs w:val="32"/>
          <w:lang w:eastAsia="zh-CN"/>
        </w:rPr>
        <w:t>；</w:t>
      </w:r>
      <w:r>
        <w:rPr>
          <w:rFonts w:hint="eastAsia" w:ascii="仿宋_GB2312" w:hAnsi="宋体" w:cs="宋体"/>
          <w:kern w:val="0"/>
          <w:szCs w:val="32"/>
        </w:rPr>
        <w:t>文本、图片、表格、图表、图形、动画、音频、视频等表现工具合理使用。</w:t>
      </w:r>
    </w:p>
    <w:p>
      <w:pPr>
        <w:shd w:val="clear" w:color="auto" w:fill="FFFFFF"/>
        <w:spacing w:line="540" w:lineRule="exact"/>
        <w:ind w:firstLine="640" w:firstLineChars="200"/>
        <w:rPr>
          <w:rFonts w:hint="eastAsia" w:ascii="楷体_GB2312" w:hAnsi="楷体" w:eastAsia="楷体_GB2312"/>
          <w:b w:val="0"/>
          <w:bCs/>
          <w:szCs w:val="32"/>
        </w:rPr>
      </w:pPr>
      <w:r>
        <w:rPr>
          <w:rFonts w:hint="eastAsia" w:ascii="楷体_GB2312" w:hAnsi="楷体" w:eastAsia="楷体_GB2312"/>
          <w:b w:val="0"/>
          <w:bCs/>
          <w:szCs w:val="32"/>
        </w:rPr>
        <w:t>（三）H5交互页面类。</w:t>
      </w:r>
    </w:p>
    <w:p>
      <w:pPr>
        <w:widowControl/>
        <w:shd w:val="clear" w:color="auto" w:fill="FFFFFF"/>
        <w:spacing w:after="109" w:line="540" w:lineRule="exact"/>
        <w:jc w:val="lef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　　（1）形式合理、新颖；内容科学、具体；实用性强，能促进受众自觉采纳健康行为和生活方式。</w:t>
      </w:r>
    </w:p>
    <w:p>
      <w:pPr>
        <w:widowControl/>
        <w:shd w:val="clear" w:color="auto" w:fill="FFFFFF"/>
        <w:spacing w:after="109" w:line="540" w:lineRule="exact"/>
        <w:jc w:val="lef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　　（2）具有科普性，对公众有吸引力和感染力。</w:t>
      </w:r>
    </w:p>
    <w:p>
      <w:pPr>
        <w:widowControl/>
        <w:shd w:val="clear" w:color="auto" w:fill="FFFFFF"/>
        <w:spacing w:after="109" w:line="540" w:lineRule="exact"/>
        <w:jc w:val="lef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　　（3）整体界面美观，色彩搭配协调，模版及版式设计生动活泼，布局合理，层次分明。</w:t>
      </w:r>
    </w:p>
    <w:p>
      <w:pPr>
        <w:widowControl/>
        <w:shd w:val="clear" w:color="auto" w:fill="FFFFFF"/>
        <w:spacing w:after="109" w:line="540" w:lineRule="exact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仿宋_GB2312" w:hAnsi="Calibri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四、联系方式</w:t>
      </w:r>
    </w:p>
    <w:p>
      <w:pPr>
        <w:widowControl/>
        <w:shd w:val="clear" w:color="auto" w:fill="FFFFFF"/>
        <w:spacing w:after="109" w:line="540" w:lineRule="exact"/>
        <w:ind w:firstLine="640" w:firstLineChars="200"/>
        <w:jc w:val="left"/>
        <w:rPr>
          <w:rFonts w:hint="eastAsia" w:ascii="仿宋_GB2312" w:hAnsi="宋体" w:cs="仿宋_GB2312"/>
          <w:kern w:val="0"/>
          <w:szCs w:val="32"/>
        </w:rPr>
      </w:pPr>
      <w:r>
        <w:rPr>
          <w:rFonts w:hint="eastAsia" w:ascii="仿宋_GB2312" w:hAnsi="宋体" w:cs="仿宋_GB2312"/>
          <w:kern w:val="0"/>
          <w:szCs w:val="32"/>
        </w:rPr>
        <w:t>联系人：张硕、李洋、陈国永</w:t>
      </w:r>
    </w:p>
    <w:p>
      <w:pPr>
        <w:widowControl/>
        <w:shd w:val="clear" w:color="auto" w:fill="FFFFFF"/>
        <w:spacing w:after="109" w:line="540" w:lineRule="exact"/>
        <w:jc w:val="left"/>
        <w:rPr>
          <w:rFonts w:hint="eastAsia" w:ascii="仿宋_GB2312" w:hAnsi="宋体" w:cs="仿宋_GB2312"/>
          <w:kern w:val="0"/>
          <w:szCs w:val="32"/>
        </w:rPr>
      </w:pPr>
      <w:r>
        <w:rPr>
          <w:rFonts w:hint="eastAsia" w:ascii="仿宋_GB2312" w:hAnsi="宋体" w:cs="仿宋_GB2312"/>
          <w:kern w:val="0"/>
          <w:szCs w:val="32"/>
        </w:rPr>
        <w:t xml:space="preserve">    联系电话：010-64260598</w:t>
      </w:r>
    </w:p>
    <w:p>
      <w:pPr>
        <w:widowControl/>
        <w:shd w:val="clear" w:color="auto" w:fill="FFFFFF"/>
        <w:spacing w:after="109" w:line="540" w:lineRule="exact"/>
        <w:jc w:val="left"/>
        <w:rPr>
          <w:rFonts w:hint="eastAsia" w:ascii="仿宋_GB2312" w:hAnsi="宋体" w:cs="仿宋_GB2312"/>
          <w:kern w:val="0"/>
          <w:szCs w:val="32"/>
        </w:rPr>
      </w:pPr>
      <w:r>
        <w:rPr>
          <w:rFonts w:hint="eastAsia" w:ascii="仿宋_GB2312" w:hAnsi="宋体" w:cs="仿宋_GB2312"/>
          <w:kern w:val="0"/>
          <w:szCs w:val="32"/>
        </w:rPr>
        <w:t xml:space="preserve">    电子邮箱：zjzxkpu@163.com</w:t>
      </w:r>
    </w:p>
    <w:p>
      <w:pPr>
        <w:widowControl/>
        <w:shd w:val="clear" w:color="auto" w:fill="FFFFFF"/>
        <w:spacing w:after="109" w:line="540" w:lineRule="exact"/>
        <w:jc w:val="left"/>
        <w:rPr>
          <w:rFonts w:hint="eastAsia" w:ascii="仿宋_GB2312" w:hAnsi="宋体" w:cs="仿宋_GB2312"/>
          <w:kern w:val="0"/>
          <w:szCs w:val="32"/>
        </w:rPr>
      </w:pPr>
      <w:r>
        <w:rPr>
          <w:rFonts w:hint="eastAsia" w:ascii="仿宋_GB2312" w:hAnsi="宋体" w:cs="仿宋_GB2312"/>
          <w:kern w:val="0"/>
          <w:szCs w:val="32"/>
        </w:rPr>
        <w:t xml:space="preserve">   </w:t>
      </w:r>
    </w:p>
    <w:p>
      <w:pPr>
        <w:shd w:val="clear" w:color="auto" w:fill="FFFFFF"/>
        <w:spacing w:line="540" w:lineRule="exact"/>
        <w:ind w:left="1600" w:leftChars="200" w:hanging="960" w:hangingChars="300"/>
        <w:rPr>
          <w:rFonts w:hint="eastAsia" w:ascii="仿宋_GB2312" w:hAnsi="Calibri"/>
          <w:szCs w:val="32"/>
        </w:rPr>
      </w:pPr>
      <w:r>
        <w:rPr>
          <w:rFonts w:hint="eastAsia" w:ascii="仿宋_GB2312" w:hAnsi="Calibri" w:cs="仿宋_GB2312"/>
          <w:szCs w:val="32"/>
        </w:rPr>
        <w:t>附件：3-1</w:t>
      </w:r>
      <w:r>
        <w:rPr>
          <w:rFonts w:hint="eastAsia" w:ascii="仿宋_GB2312" w:hAnsi="Calibri"/>
          <w:szCs w:val="32"/>
        </w:rPr>
        <w:t>新时代健康科普作品征集大赛（平面类）作品报送登记表</w:t>
      </w:r>
    </w:p>
    <w:p>
      <w:pPr>
        <w:widowControl/>
        <w:shd w:val="clear" w:color="auto" w:fill="FFFFFF"/>
        <w:jc w:val="left"/>
        <w:rPr>
          <w:rFonts w:ascii="仿宋_GB2312" w:hAnsi="Calibri"/>
          <w:szCs w:val="32"/>
        </w:rPr>
        <w:sectPr>
          <w:pgSz w:w="11906" w:h="16838"/>
          <w:pgMar w:top="2098" w:right="1531" w:bottom="2098" w:left="1531" w:header="851" w:footer="992" w:gutter="0"/>
          <w:cols w:space="720" w:num="1"/>
        </w:sectPr>
      </w:pPr>
    </w:p>
    <w:p>
      <w:pPr>
        <w:shd w:val="clear" w:color="auto" w:fill="FFFFFF"/>
        <w:rPr>
          <w:rFonts w:hint="eastAsia" w:ascii="Calibri" w:hAnsi="Calibri" w:eastAsia="宋体"/>
          <w:b/>
          <w:szCs w:val="32"/>
        </w:rPr>
      </w:pPr>
      <w:r>
        <w:rPr>
          <w:rFonts w:hint="eastAsia" w:ascii="Calibri" w:hAnsi="Calibri" w:eastAsia="宋体"/>
          <w:b/>
          <w:szCs w:val="32"/>
        </w:rPr>
        <w:t>附件</w:t>
      </w:r>
      <w:r>
        <w:rPr>
          <w:rFonts w:ascii="Calibri" w:hAnsi="Calibri" w:eastAsia="宋体"/>
          <w:b/>
          <w:szCs w:val="32"/>
        </w:rPr>
        <w:t>3-1</w:t>
      </w:r>
    </w:p>
    <w:p>
      <w:pPr>
        <w:shd w:val="clear" w:color="auto" w:fill="FFFFFF"/>
        <w:rPr>
          <w:rFonts w:ascii="Calibri" w:hAnsi="Calibri" w:eastAsia="宋体"/>
          <w:b/>
          <w:szCs w:val="32"/>
        </w:rPr>
      </w:pPr>
    </w:p>
    <w:p>
      <w:pPr>
        <w:shd w:val="clear" w:color="auto" w:fill="FFFFFF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新时代健康科普作品征集大赛（平面类）作品报送登记表</w:t>
      </w:r>
    </w:p>
    <w:p>
      <w:pPr>
        <w:shd w:val="clear" w:color="auto" w:fill="FFFFFF"/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shd w:val="clear" w:color="auto" w:fill="FFFFFF"/>
        <w:spacing w:line="360" w:lineRule="auto"/>
        <w:rPr>
          <w:rFonts w:hint="eastAsia" w:ascii="宋体" w:hAnsi="宋体" w:eastAsia="宋体"/>
          <w:sz w:val="24"/>
          <w:szCs w:val="22"/>
        </w:rPr>
      </w:pPr>
      <w:r>
        <w:rPr>
          <w:rFonts w:hint="eastAsia" w:ascii="宋体" w:hAnsi="宋体" w:eastAsia="宋体"/>
          <w:sz w:val="24"/>
          <w:szCs w:val="22"/>
        </w:rPr>
        <w:t xml:space="preserve"> 报送单位（加盖公章）：</w:t>
      </w:r>
    </w:p>
    <w:p>
      <w:pPr>
        <w:shd w:val="clear" w:color="auto" w:fill="FFFFFF"/>
        <w:spacing w:line="360" w:lineRule="auto"/>
        <w:rPr>
          <w:rFonts w:hint="eastAsia" w:ascii="宋体" w:hAnsi="宋体" w:eastAsia="宋体"/>
          <w:sz w:val="24"/>
          <w:szCs w:val="22"/>
        </w:rPr>
      </w:pPr>
    </w:p>
    <w:p>
      <w:pPr>
        <w:shd w:val="clear" w:color="auto" w:fill="FFFFFF"/>
        <w:spacing w:line="360" w:lineRule="auto"/>
        <w:rPr>
          <w:rFonts w:hint="eastAsia" w:ascii="宋体" w:hAnsi="宋体" w:eastAsia="宋体"/>
          <w:sz w:val="24"/>
          <w:szCs w:val="22"/>
          <w:u w:val="single"/>
        </w:rPr>
      </w:pPr>
      <w:r>
        <w:rPr>
          <w:rFonts w:hint="eastAsia" w:ascii="宋体" w:hAnsi="宋体" w:eastAsia="宋体"/>
          <w:sz w:val="24"/>
          <w:szCs w:val="22"/>
        </w:rPr>
        <w:t>联系人：      联系电话（区号）：    电子信箱：</w:t>
      </w:r>
    </w:p>
    <w:p>
      <w:pPr>
        <w:shd w:val="clear" w:color="auto" w:fill="FFFFFF"/>
        <w:rPr>
          <w:rFonts w:hint="eastAsia" w:ascii="Calibri" w:hAnsi="Calibri" w:eastAsia="宋体"/>
          <w:sz w:val="24"/>
          <w:szCs w:val="22"/>
        </w:rPr>
      </w:pPr>
    </w:p>
    <w:tbl>
      <w:tblPr>
        <w:tblStyle w:val="3"/>
        <w:tblW w:w="13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7"/>
        <w:gridCol w:w="1080"/>
        <w:gridCol w:w="2339"/>
        <w:gridCol w:w="1080"/>
        <w:gridCol w:w="1260"/>
        <w:gridCol w:w="3059"/>
        <w:gridCol w:w="12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jc w:val="center"/>
              <w:rPr>
                <w:rFonts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材料名称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jc w:val="center"/>
              <w:rPr>
                <w:rFonts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类型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jc w:val="center"/>
              <w:rPr>
                <w:rFonts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制作单位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jc w:val="center"/>
              <w:rPr>
                <w:rFonts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创作者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jc w:val="center"/>
              <w:rPr>
                <w:rFonts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制作时间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jc w:val="center"/>
              <w:rPr>
                <w:rFonts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核心信息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jc w:val="center"/>
              <w:rPr>
                <w:rFonts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目标受众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</w:tbl>
    <w:p>
      <w:pPr>
        <w:shd w:val="clear" w:color="auto" w:fill="FFFFFF"/>
        <w:rPr>
          <w:rFonts w:ascii="Calibri" w:hAnsi="Calibri" w:eastAsia="宋体"/>
          <w:b/>
          <w:sz w:val="28"/>
          <w:szCs w:val="28"/>
        </w:rPr>
        <w:sectPr>
          <w:type w:val="continuous"/>
          <w:pgSz w:w="16838" w:h="11906" w:orient="landscape"/>
          <w:pgMar w:top="2098" w:right="1531" w:bottom="2098" w:left="1531" w:header="851" w:footer="992" w:gutter="0"/>
          <w:cols w:space="720" w:num="1"/>
        </w:sectPr>
      </w:pPr>
      <w:r>
        <w:rPr>
          <w:rFonts w:hint="eastAsia" w:ascii="Calibri" w:hAnsi="Calibri" w:eastAsia="宋体"/>
          <w:b/>
          <w:sz w:val="28"/>
          <w:szCs w:val="28"/>
        </w:rPr>
        <w:t>（可加页）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D1E0D"/>
    <w:rsid w:val="6D535020"/>
    <w:rsid w:val="6D7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2018-05-31T10:52:00Z</dcterms:created>
  <dc:creator>Administrator</dc:creator>
  <cp:lastModifiedBy>Administrator</cp:lastModifiedBy>
  <dcterms:modified xsi:type="dcterms:W3CDTF">2018-05-31T10:53:11Z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