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rPr>
          <w:rFonts w:hint="eastAsia" w:ascii="黑体" w:hAnsi="黑体" w:eastAsia="黑体" w:cs="仿宋_GB2312"/>
          <w:szCs w:val="32"/>
        </w:rPr>
      </w:pPr>
      <w:bookmarkStart w:id="0" w:name="_GoBack"/>
      <w:r>
        <w:rPr>
          <w:rFonts w:hint="eastAsia" w:ascii="黑体" w:hAnsi="黑体" w:eastAsia="黑体" w:cs="仿宋_GB2312"/>
          <w:szCs w:val="32"/>
        </w:rPr>
        <w:t>附件2</w:t>
      </w:r>
    </w:p>
    <w:bookmarkEnd w:id="0"/>
    <w:p>
      <w:pPr>
        <w:shd w:val="clear" w:color="auto" w:fill="FFFFFF"/>
        <w:spacing w:line="360" w:lineRule="auto"/>
        <w:rPr>
          <w:rFonts w:hint="eastAsia" w:ascii="黑体" w:hAnsi="黑体" w:eastAsia="黑体" w:cs="仿宋_GB2312"/>
          <w:szCs w:val="32"/>
        </w:rPr>
      </w:pPr>
    </w:p>
    <w:p>
      <w:pPr>
        <w:shd w:val="clear" w:color="auto" w:fill="FFFFFF"/>
        <w:spacing w:line="360" w:lineRule="auto"/>
        <w:ind w:firstLine="1321" w:firstLineChars="299"/>
        <w:rPr>
          <w:rFonts w:hint="eastAsia"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新时代健康科普作品征集大赛</w:t>
      </w:r>
    </w:p>
    <w:p>
      <w:pPr>
        <w:shd w:val="clear" w:color="auto" w:fill="FFFFFF"/>
        <w:spacing w:line="360" w:lineRule="auto"/>
        <w:ind w:firstLine="2195" w:firstLineChars="497"/>
        <w:rPr>
          <w:rFonts w:hint="eastAsia" w:ascii="宋体" w:hAnsi="宋体" w:eastAsia="宋体" w:cs="仿宋_GB2312"/>
          <w:sz w:val="11"/>
          <w:szCs w:val="11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（视频类）方案</w:t>
      </w:r>
    </w:p>
    <w:p>
      <w:pPr>
        <w:shd w:val="clear" w:color="auto" w:fill="FFFFFF"/>
        <w:spacing w:line="360" w:lineRule="auto"/>
        <w:ind w:firstLine="640" w:firstLineChars="200"/>
        <w:rPr>
          <w:rFonts w:hint="eastAsia" w:ascii="仿宋_GB2312" w:hAnsi="Calibri"/>
          <w:szCs w:val="32"/>
        </w:rPr>
      </w:pPr>
      <w:r>
        <w:rPr>
          <w:rFonts w:hint="eastAsia" w:ascii="黑体" w:hAnsi="黑体" w:eastAsia="黑体"/>
          <w:szCs w:val="32"/>
        </w:rPr>
        <w:t>一、征集内容及作品要求</w:t>
      </w:r>
    </w:p>
    <w:p>
      <w:pPr>
        <w:shd w:val="clear" w:color="auto" w:fill="FFFFFF"/>
        <w:spacing w:line="360" w:lineRule="auto"/>
        <w:ind w:firstLine="405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（一）征集内容。</w:t>
      </w:r>
    </w:p>
    <w:p>
      <w:pPr>
        <w:shd w:val="clear" w:color="auto" w:fill="FFFFFF"/>
        <w:spacing w:line="360" w:lineRule="auto"/>
        <w:ind w:firstLine="405"/>
        <w:rPr>
          <w:rFonts w:hint="eastAsia" w:ascii="仿宋_GB2312" w:hAnsi="Calibri"/>
          <w:szCs w:val="32"/>
        </w:rPr>
      </w:pPr>
      <w:r>
        <w:rPr>
          <w:rFonts w:hint="eastAsia" w:ascii="仿宋_GB2312" w:hAnsi="宋体" w:cs="仿宋_GB2312"/>
          <w:szCs w:val="32"/>
        </w:rPr>
        <w:t>公益广告、情景剧、科普短片等</w:t>
      </w:r>
      <w:r>
        <w:rPr>
          <w:rFonts w:hint="eastAsia" w:ascii="仿宋_GB2312" w:hAnsi="Calibri"/>
          <w:szCs w:val="32"/>
        </w:rPr>
        <w:t>视频材料。</w:t>
      </w:r>
    </w:p>
    <w:p>
      <w:pPr>
        <w:shd w:val="clear" w:color="auto" w:fill="FFFFFF"/>
        <w:spacing w:line="360" w:lineRule="auto"/>
        <w:ind w:firstLine="405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（二）征集范围。</w:t>
      </w:r>
    </w:p>
    <w:p>
      <w:pPr>
        <w:shd w:val="clear" w:color="auto" w:fill="FFFFFF"/>
        <w:spacing w:line="360" w:lineRule="auto"/>
        <w:ind w:firstLine="405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 xml:space="preserve"> 各级卫生健康机构、学会协会、医学高校及相关机构和组织。</w:t>
      </w:r>
    </w:p>
    <w:p>
      <w:pPr>
        <w:shd w:val="clear" w:color="auto" w:fill="FFFFFF"/>
        <w:spacing w:line="360" w:lineRule="auto"/>
        <w:ind w:firstLine="405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（三）作品要求。</w:t>
      </w:r>
    </w:p>
    <w:p>
      <w:pPr>
        <w:shd w:val="clear" w:color="auto" w:fill="FFFFFF"/>
        <w:spacing w:line="360" w:lineRule="auto"/>
        <w:ind w:firstLine="640" w:firstLineChars="200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2017年1月1日以后创作的作品，要求为MOV、MP4格式的1080P高清影像（不含微电影、动漫），公益广告时长原则不超过1分钟，其他类作品时长原则上不超过10分钟。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征集、报送方式</w:t>
      </w:r>
    </w:p>
    <w:p>
      <w:pPr>
        <w:widowControl/>
        <w:shd w:val="clear" w:color="auto" w:fill="FFFFFF"/>
        <w:spacing w:line="360" w:lineRule="auto"/>
        <w:ind w:firstLine="630"/>
        <w:jc w:val="left"/>
        <w:rPr>
          <w:rFonts w:hint="eastAsia" w:ascii="仿宋_GB2312" w:hAnsi="Calibri"/>
          <w:color w:val="FF000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>请各省级卫生计生委、科技厅、科协和</w:t>
      </w:r>
      <w:r>
        <w:rPr>
          <w:rFonts w:hint="eastAsia" w:ascii="仿宋_GB2312" w:hAnsi="宋体" w:cs="宋体"/>
          <w:kern w:val="0"/>
          <w:szCs w:val="32"/>
        </w:rPr>
        <w:t>国家卫生健康委员会直属联系单位、业务主管协会、委属委管医院</w:t>
      </w:r>
      <w:r>
        <w:rPr>
          <w:rFonts w:hint="eastAsia" w:ascii="仿宋_GB2312" w:hAnsi="Calibri"/>
          <w:szCs w:val="32"/>
        </w:rPr>
        <w:t>组织动员本省或本机构相关部门、人员将材料电子版（</w:t>
      </w:r>
      <w:r>
        <w:rPr>
          <w:rFonts w:hint="eastAsia" w:ascii="仿宋_GB2312" w:hAnsi="宋体" w:cs="宋体"/>
          <w:kern w:val="0"/>
          <w:szCs w:val="32"/>
        </w:rPr>
        <w:t>上传视频文件名称统一为：省+单位名称+作品名称）</w:t>
      </w:r>
      <w:r>
        <w:rPr>
          <w:rFonts w:hint="eastAsia" w:ascii="仿宋_GB2312" w:hAnsi="Calibri"/>
          <w:szCs w:val="32"/>
        </w:rPr>
        <w:t>和报送登记表上传</w:t>
      </w:r>
      <w:r>
        <w:rPr>
          <w:rFonts w:hint="eastAsia" w:ascii="仿宋_GB2312" w:hAnsi="宋体" w:cs="仿宋_GB2312"/>
          <w:kern w:val="0"/>
          <w:szCs w:val="32"/>
        </w:rPr>
        <w:t>健康中国新媒体平台</w:t>
      </w:r>
      <w:r>
        <w:rPr>
          <w:rFonts w:hint="eastAsia" w:ascii="仿宋_GB2312" w:hAnsi="Calibri"/>
          <w:szCs w:val="32"/>
        </w:rPr>
        <w:t>（报送登记表见附件2-1）。报送截</w:t>
      </w:r>
      <w:r>
        <w:rPr>
          <w:rFonts w:hint="eastAsia" w:ascii="仿宋_GB2312" w:hAnsi="Calibri"/>
          <w:szCs w:val="32"/>
          <w:lang w:val="en-US" w:eastAsia="zh-CN"/>
        </w:rPr>
        <w:t>止</w:t>
      </w:r>
      <w:r>
        <w:rPr>
          <w:rFonts w:hint="eastAsia" w:ascii="仿宋_GB2312" w:hAnsi="Calibri"/>
          <w:szCs w:val="32"/>
        </w:rPr>
        <w:t>日期：2018年7月1日。</w:t>
      </w:r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评审标准</w:t>
      </w:r>
    </w:p>
    <w:p>
      <w:pPr>
        <w:widowControl/>
        <w:shd w:val="clear" w:color="auto" w:fill="FFFFFF"/>
        <w:spacing w:after="109" w:line="360" w:lineRule="auto"/>
        <w:jc w:val="left"/>
        <w:rPr>
          <w:rFonts w:hint="eastAsia" w:ascii="仿宋_GB2312" w:hAnsi="Calibri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 xml:space="preserve">    </w:t>
      </w:r>
      <w:r>
        <w:rPr>
          <w:rFonts w:hint="eastAsia" w:ascii="仿宋_GB2312" w:hAnsi="Calibri"/>
          <w:szCs w:val="32"/>
        </w:rPr>
        <w:t>（一）形式合理、新颖；内容科学、具体；实用性强，能促进受众自觉采纳健康行为和生活方式。</w:t>
      </w:r>
    </w:p>
    <w:p>
      <w:pPr>
        <w:widowControl/>
        <w:shd w:val="clear" w:color="auto" w:fill="FFFFFF"/>
        <w:spacing w:after="109" w:line="360" w:lineRule="auto"/>
        <w:jc w:val="left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　　（二）具有科普性，语言生动；对受众有吸引力，有说服力；真实地再现生活，不过度夸张。</w:t>
      </w:r>
    </w:p>
    <w:p>
      <w:pPr>
        <w:widowControl/>
        <w:shd w:val="clear" w:color="auto" w:fill="FFFFFF"/>
        <w:spacing w:after="109" w:line="360" w:lineRule="auto"/>
        <w:ind w:firstLine="645"/>
        <w:jc w:val="left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（三）画面清晰，曝光准确；构图合理、美观；剪接节奏合理；字幕、配乐得当。</w:t>
      </w:r>
    </w:p>
    <w:p>
      <w:pPr>
        <w:widowControl/>
        <w:shd w:val="clear" w:color="auto" w:fill="FFFFFF"/>
        <w:spacing w:after="109" w:line="360" w:lineRule="auto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仿宋_GB2312" w:hAnsi="Calibri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四、联系方式</w:t>
      </w:r>
    </w:p>
    <w:p>
      <w:pPr>
        <w:widowControl/>
        <w:shd w:val="clear" w:color="auto" w:fill="FFFFFF"/>
        <w:spacing w:after="109" w:line="360" w:lineRule="auto"/>
        <w:ind w:firstLine="645"/>
        <w:jc w:val="left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联系人：陈琳轶、徐航</w:t>
      </w:r>
    </w:p>
    <w:p>
      <w:pPr>
        <w:widowControl/>
        <w:shd w:val="clear" w:color="auto" w:fill="FFFFFF"/>
        <w:spacing w:after="109" w:line="360" w:lineRule="auto"/>
        <w:ind w:firstLine="645"/>
        <w:jc w:val="left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>联系电话：010-63505133、63505132</w:t>
      </w:r>
    </w:p>
    <w:p>
      <w:pPr>
        <w:widowControl/>
        <w:shd w:val="clear" w:color="auto" w:fill="FFFFFF"/>
        <w:spacing w:after="109" w:line="360" w:lineRule="auto"/>
        <w:jc w:val="left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 xml:space="preserve">    邮寄地址：北京市丰台区菜户营天伦北里7号楼306室新时代健康科普作品征集大赛（视频类）组委会（邮编：100054）</w:t>
      </w:r>
    </w:p>
    <w:p>
      <w:pPr>
        <w:widowControl/>
        <w:shd w:val="clear" w:color="auto" w:fill="FFFFFF"/>
        <w:spacing w:after="109" w:line="360" w:lineRule="auto"/>
        <w:jc w:val="left"/>
        <w:rPr>
          <w:rFonts w:hint="eastAsia" w:ascii="仿宋_GB2312" w:hAnsi="宋体" w:cs="仿宋_GB2312"/>
          <w:kern w:val="0"/>
          <w:szCs w:val="32"/>
        </w:rPr>
      </w:pPr>
    </w:p>
    <w:p>
      <w:pPr>
        <w:shd w:val="clear" w:color="auto" w:fill="FFFFFF"/>
        <w:spacing w:line="360" w:lineRule="auto"/>
        <w:ind w:left="1600" w:leftChars="200" w:hanging="960" w:hangingChars="300"/>
        <w:rPr>
          <w:rFonts w:hint="eastAsia" w:ascii="仿宋_GB2312" w:hAnsi="Calibri" w:cs="仿宋_GB2312"/>
          <w:szCs w:val="32"/>
        </w:rPr>
      </w:pPr>
      <w:r>
        <w:rPr>
          <w:rFonts w:hint="eastAsia" w:ascii="仿宋_GB2312" w:hAnsi="Calibri" w:cs="仿宋_GB2312"/>
          <w:szCs w:val="32"/>
        </w:rPr>
        <w:t>附件：2-1新时代健康科普作品征集大赛（视频类）报送登记表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Calibri" w:cs="仿宋_GB2312"/>
          <w:szCs w:val="32"/>
        </w:rPr>
        <w:sectPr>
          <w:headerReference r:id="rId3" w:type="default"/>
          <w:headerReference r:id="rId4" w:type="even"/>
          <w:pgSz w:w="11906" w:h="16838"/>
          <w:pgMar w:top="2098" w:right="1531" w:bottom="2098" w:left="1531" w:header="851" w:footer="992" w:gutter="0"/>
          <w:pgNumType w:start="1"/>
          <w:cols w:space="720" w:num="1"/>
          <w:docGrid w:linePitch="286" w:charSpace="0"/>
        </w:sectPr>
      </w:pPr>
    </w:p>
    <w:p>
      <w:pPr>
        <w:widowControl/>
        <w:shd w:val="clear" w:color="auto" w:fill="FFFFFF"/>
        <w:spacing w:after="109" w:line="360" w:lineRule="auto"/>
        <w:jc w:val="left"/>
        <w:rPr>
          <w:rFonts w:hint="eastAsia" w:ascii="黑体" w:hAnsi="黑体" w:eastAsia="黑体" w:cs="仿宋_GB2312"/>
          <w:kern w:val="0"/>
          <w:sz w:val="24"/>
        </w:rPr>
      </w:pPr>
      <w:r>
        <w:rPr>
          <w:rFonts w:hint="eastAsia" w:ascii="黑体" w:hAnsi="黑体" w:eastAsia="黑体" w:cs="仿宋_GB2312"/>
          <w:kern w:val="0"/>
          <w:sz w:val="24"/>
        </w:rPr>
        <w:t>附件2-1</w:t>
      </w:r>
    </w:p>
    <w:p>
      <w:pPr>
        <w:shd w:val="clear" w:color="auto" w:fill="FFFFFF"/>
        <w:jc w:val="center"/>
        <w:rPr>
          <w:rFonts w:hint="eastAsia"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新时代健康科普作品征集大赛（视频类）报送登记表</w:t>
      </w:r>
    </w:p>
    <w:p>
      <w:pPr>
        <w:shd w:val="clear" w:color="auto" w:fill="FFFFFF"/>
        <w:spacing w:line="360" w:lineRule="auto"/>
        <w:rPr>
          <w:rFonts w:hint="eastAsia" w:ascii="Calibri" w:hAnsi="Calibri" w:eastAsia="宋体"/>
          <w:b/>
          <w:sz w:val="24"/>
          <w:szCs w:val="22"/>
        </w:rPr>
      </w:pPr>
    </w:p>
    <w:p>
      <w:pPr>
        <w:shd w:val="clear" w:color="auto" w:fill="FFFFFF"/>
        <w:spacing w:line="360" w:lineRule="auto"/>
        <w:rPr>
          <w:rFonts w:ascii="宋体" w:hAnsi="宋体" w:eastAsia="宋体"/>
          <w:sz w:val="24"/>
          <w:szCs w:val="22"/>
        </w:rPr>
      </w:pPr>
      <w:r>
        <w:rPr>
          <w:rFonts w:hint="eastAsia" w:ascii="宋体" w:hAnsi="宋体" w:eastAsia="宋体"/>
          <w:sz w:val="24"/>
          <w:szCs w:val="22"/>
        </w:rPr>
        <w:t>报送单位：___________________________（加盖公章）</w:t>
      </w:r>
    </w:p>
    <w:p>
      <w:pPr>
        <w:shd w:val="clear" w:color="auto" w:fill="FFFFFF"/>
        <w:spacing w:line="360" w:lineRule="auto"/>
        <w:rPr>
          <w:rFonts w:hint="eastAsia" w:ascii="宋体" w:hAnsi="宋体" w:eastAsia="宋体"/>
          <w:sz w:val="24"/>
          <w:szCs w:val="22"/>
          <w:u w:val="single"/>
        </w:rPr>
      </w:pPr>
      <w:r>
        <w:rPr>
          <w:rFonts w:hint="eastAsia" w:ascii="宋体" w:hAnsi="宋体" w:eastAsia="宋体"/>
          <w:sz w:val="24"/>
          <w:szCs w:val="22"/>
        </w:rPr>
        <w:t>联系人：        联系电话（区号）：           电子信箱：</w:t>
      </w:r>
    </w:p>
    <w:p>
      <w:pPr>
        <w:shd w:val="clear" w:color="auto" w:fill="FFFFFF"/>
        <w:rPr>
          <w:rFonts w:hint="eastAsia" w:ascii="Calibri" w:hAnsi="Calibri" w:eastAsia="宋体"/>
          <w:sz w:val="24"/>
          <w:szCs w:val="22"/>
        </w:rPr>
      </w:pPr>
    </w:p>
    <w:tbl>
      <w:tblPr>
        <w:tblStyle w:val="4"/>
        <w:tblW w:w="13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701"/>
        <w:gridCol w:w="1418"/>
        <w:gridCol w:w="1134"/>
        <w:gridCol w:w="1977"/>
        <w:gridCol w:w="305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制作单位名称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省份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作品类别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作品名称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作品时长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作品内容简介（</w:t>
            </w:r>
            <w:r>
              <w:rPr>
                <w:rFonts w:ascii="Calibri" w:hAnsi="Calibri" w:eastAsia="宋体"/>
                <w:sz w:val="21"/>
                <w:szCs w:val="22"/>
              </w:rPr>
              <w:t>100</w:t>
            </w:r>
            <w:r>
              <w:rPr>
                <w:rFonts w:hint="eastAsia" w:ascii="Calibri" w:hAnsi="Calibri" w:eastAsia="宋体"/>
                <w:sz w:val="21"/>
                <w:szCs w:val="22"/>
              </w:rPr>
              <w:t>字以内）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Calibri" w:hAnsi="Calibri" w:eastAsia="宋体"/>
                <w:sz w:val="24"/>
                <w:szCs w:val="22"/>
              </w:rPr>
            </w:pPr>
          </w:p>
        </w:tc>
      </w:tr>
    </w:tbl>
    <w:p>
      <w:pPr>
        <w:shd w:val="clear" w:color="auto" w:fill="FFFFFF"/>
        <w:rPr>
          <w:rFonts w:ascii="Calibri" w:hAnsi="Calibri" w:eastAsia="宋体"/>
          <w:b/>
          <w:sz w:val="28"/>
          <w:szCs w:val="28"/>
        </w:rPr>
      </w:pPr>
      <w:r>
        <w:rPr>
          <w:rFonts w:hint="eastAsia" w:ascii="Calibri" w:hAnsi="Calibri" w:eastAsia="宋体"/>
          <w:b/>
          <w:sz w:val="28"/>
          <w:szCs w:val="28"/>
        </w:rPr>
        <w:t>（可加页）</w:t>
      </w:r>
    </w:p>
    <w:p>
      <w:pPr>
        <w:shd w:val="clear" w:color="auto" w:fill="FFFFFF"/>
        <w:rPr>
          <w:rFonts w:ascii="Calibri" w:hAnsi="Calibri" w:eastAsia="宋体"/>
          <w:b/>
          <w:sz w:val="28"/>
          <w:szCs w:val="28"/>
        </w:rPr>
      </w:pPr>
    </w:p>
    <w:p>
      <w:pPr>
        <w:shd w:val="clear" w:color="auto" w:fill="FFFFFF"/>
        <w:rPr>
          <w:rFonts w:ascii="宋体" w:hAnsi="宋体" w:eastAsia="宋体" w:cs="仿宋_GB2312"/>
          <w:sz w:val="24"/>
        </w:rPr>
      </w:pPr>
      <w:r>
        <w:rPr>
          <w:rFonts w:hint="eastAsia" w:ascii="宋体" w:hAnsi="宋体" w:eastAsia="宋体"/>
          <w:sz w:val="24"/>
        </w:rPr>
        <w:t>作品类别：</w:t>
      </w:r>
      <w:r>
        <w:rPr>
          <w:rFonts w:hint="eastAsia" w:ascii="宋体" w:hAnsi="宋体" w:eastAsia="宋体" w:cs="仿宋_GB2312"/>
          <w:sz w:val="24"/>
        </w:rPr>
        <w:t>公益广告、情景剧、科普短片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E6E0C"/>
    <w:multiLevelType w:val="multilevel"/>
    <w:tmpl w:val="67DE6E0C"/>
    <w:lvl w:ilvl="0" w:tentative="0">
      <w:start w:val="2"/>
      <w:numFmt w:val="japaneseCounting"/>
      <w:lvlText w:val="%1、"/>
      <w:lvlJc w:val="left"/>
      <w:pPr>
        <w:ind w:left="1350" w:hanging="720"/>
      </w:p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1098"/>
    <w:rsid w:val="6D535020"/>
    <w:rsid w:val="78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2018-05-31T10:53:00Z</dcterms:created>
  <dc:creator>Administrator</dc:creator>
  <cp:lastModifiedBy>Administrator</cp:lastModifiedBy>
  <dcterms:modified xsi:type="dcterms:W3CDTF">2018-05-31T10:54:27Z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